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DAD5F">
      <w:pPr>
        <w:spacing w:line="360" w:lineRule="auto"/>
        <w:jc w:val="center"/>
        <w:outlineLvl w:val="0"/>
        <w:rPr>
          <w:rFonts w:ascii="Times New Roman" w:hAnsi="Times New Roman" w:eastAsia="宋体" w:cs="Times New Roman"/>
          <w:b/>
          <w:color w:val="0D0D0D"/>
          <w:sz w:val="36"/>
          <w:szCs w:val="36"/>
        </w:rPr>
      </w:pPr>
      <w:r>
        <w:rPr>
          <w:rFonts w:hint="eastAsia" w:ascii="Times New Roman" w:hAnsi="Times New Roman" w:eastAsia="宋体" w:cs="Times New Roman"/>
          <w:b/>
          <w:color w:val="0D0D0D"/>
          <w:sz w:val="36"/>
          <w:szCs w:val="36"/>
        </w:rPr>
        <w:t>2025年度教育部科学研究优秀成果奖</w:t>
      </w:r>
      <w:r>
        <w:rPr>
          <w:rFonts w:ascii="Times New Roman" w:hAnsi="Times New Roman" w:eastAsia="宋体" w:cs="Times New Roman"/>
          <w:b/>
          <w:color w:val="0D0D0D"/>
          <w:sz w:val="36"/>
          <w:szCs w:val="36"/>
        </w:rPr>
        <w:t>公示</w:t>
      </w:r>
    </w:p>
    <w:p w14:paraId="4459739D">
      <w:pPr>
        <w:spacing w:before="156" w:beforeLines="50"/>
        <w:jc w:val="left"/>
        <w:rPr>
          <w:rFonts w:ascii="Times New Roman" w:hAnsi="Times New Roman" w:eastAsia="黑体" w:cs="Times New Roman"/>
          <w:b/>
          <w:bCs/>
          <w:sz w:val="28"/>
          <w:szCs w:val="28"/>
        </w:rPr>
      </w:pPr>
      <w:r>
        <w:rPr>
          <w:rFonts w:ascii="Times New Roman" w:hAnsi="Times New Roman" w:eastAsia="黑体" w:cs="Times New Roman"/>
          <w:b/>
          <w:bCs/>
          <w:sz w:val="28"/>
          <w:szCs w:val="28"/>
        </w:rPr>
        <w:t>一、项目名称</w:t>
      </w:r>
    </w:p>
    <w:p w14:paraId="56DC1451">
      <w:pPr>
        <w:spacing w:before="156" w:beforeLines="50"/>
        <w:jc w:val="left"/>
        <w:rPr>
          <w:rFonts w:ascii="Times New Roman" w:hAnsi="Times New Roman" w:eastAsia="宋体" w:cs="Times New Roman"/>
          <w:sz w:val="28"/>
          <w:szCs w:val="28"/>
        </w:rPr>
      </w:pPr>
      <w:bookmarkStart w:id="0" w:name="_GoBack"/>
      <w:r>
        <w:rPr>
          <w:rFonts w:ascii="Times New Roman" w:hAnsi="Times New Roman" w:eastAsia="宋体" w:cs="Times New Roman"/>
          <w:sz w:val="28"/>
          <w:szCs w:val="28"/>
        </w:rPr>
        <w:t>细颗粒物毒性机制及干预策略研究</w:t>
      </w:r>
      <w:bookmarkEnd w:id="0"/>
    </w:p>
    <w:p w14:paraId="4F4A3B3D">
      <w:pPr>
        <w:spacing w:before="156" w:beforeLines="50"/>
        <w:jc w:val="left"/>
        <w:rPr>
          <w:rFonts w:ascii="Times New Roman" w:hAnsi="Times New Roman" w:eastAsia="黑体" w:cs="Times New Roman"/>
          <w:b/>
          <w:bCs/>
          <w:sz w:val="28"/>
          <w:szCs w:val="28"/>
        </w:rPr>
      </w:pPr>
      <w:r>
        <w:rPr>
          <w:rFonts w:ascii="Times New Roman" w:hAnsi="Times New Roman" w:eastAsia="黑体" w:cs="Times New Roman"/>
          <w:b/>
          <w:bCs/>
          <w:sz w:val="28"/>
          <w:szCs w:val="28"/>
        </w:rPr>
        <w:t>二、推荐单位</w:t>
      </w:r>
    </w:p>
    <w:p w14:paraId="6DBCB0F3">
      <w:pPr>
        <w:spacing w:before="156" w:beforeLines="50"/>
        <w:jc w:val="left"/>
        <w:rPr>
          <w:rFonts w:ascii="Times New Roman" w:hAnsi="Times New Roman" w:eastAsia="宋体" w:cs="Times New Roman"/>
          <w:sz w:val="28"/>
          <w:szCs w:val="28"/>
        </w:rPr>
      </w:pPr>
      <w:r>
        <w:rPr>
          <w:rFonts w:ascii="Times New Roman" w:hAnsi="Times New Roman" w:eastAsia="宋体" w:cs="Times New Roman"/>
          <w:sz w:val="28"/>
          <w:szCs w:val="28"/>
        </w:rPr>
        <w:t>1、首都医科大学</w:t>
      </w:r>
    </w:p>
    <w:p w14:paraId="54CC8264">
      <w:pPr>
        <w:spacing w:before="156" w:beforeLines="50"/>
        <w:jc w:val="left"/>
        <w:rPr>
          <w:rFonts w:ascii="Times New Roman" w:hAnsi="Times New Roman" w:eastAsia="黑体" w:cs="Times New Roman"/>
          <w:b/>
          <w:bCs/>
          <w:sz w:val="28"/>
          <w:szCs w:val="28"/>
        </w:rPr>
      </w:pPr>
      <w:r>
        <w:rPr>
          <w:rFonts w:ascii="Times New Roman" w:hAnsi="Times New Roman" w:eastAsia="黑体" w:cs="Times New Roman"/>
          <w:b/>
          <w:bCs/>
          <w:sz w:val="28"/>
          <w:szCs w:val="28"/>
        </w:rPr>
        <w:t>三、主要完成单位</w:t>
      </w:r>
    </w:p>
    <w:p w14:paraId="029AE212">
      <w:pPr>
        <w:spacing w:before="156" w:beforeLines="5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1、首都医科大学；2、东南大学 </w:t>
      </w:r>
    </w:p>
    <w:p w14:paraId="0FBAAE83">
      <w:pPr>
        <w:spacing w:before="156" w:beforeLines="50"/>
        <w:jc w:val="left"/>
        <w:rPr>
          <w:rFonts w:ascii="Times New Roman" w:hAnsi="Times New Roman" w:eastAsia="黑体" w:cs="Times New Roman"/>
          <w:b/>
          <w:bCs/>
          <w:sz w:val="28"/>
          <w:szCs w:val="28"/>
        </w:rPr>
      </w:pPr>
      <w:r>
        <w:rPr>
          <w:rFonts w:ascii="Times New Roman" w:hAnsi="Times New Roman" w:eastAsia="黑体" w:cs="Times New Roman"/>
          <w:b/>
          <w:bCs/>
          <w:sz w:val="28"/>
          <w:szCs w:val="28"/>
        </w:rPr>
        <w:t>四、主要完成人</w:t>
      </w:r>
    </w:p>
    <w:p w14:paraId="796E497B">
      <w:pPr>
        <w:spacing w:before="156" w:beforeLines="50"/>
        <w:jc w:val="left"/>
        <w:rPr>
          <w:rFonts w:ascii="Times New Roman" w:hAnsi="Times New Roman" w:eastAsia="宋体" w:cs="Times New Roman"/>
          <w:sz w:val="28"/>
          <w:szCs w:val="28"/>
        </w:rPr>
      </w:pPr>
      <w:r>
        <w:rPr>
          <w:rFonts w:ascii="Times New Roman" w:hAnsi="Times New Roman" w:eastAsia="宋体" w:cs="Times New Roman"/>
          <w:sz w:val="28"/>
          <w:szCs w:val="28"/>
        </w:rPr>
        <w:t>1、陈瑞；2、李晓波；3、孟庆涛；4、徐婕</w:t>
      </w:r>
    </w:p>
    <w:p w14:paraId="25E17DF5">
      <w:pPr>
        <w:spacing w:before="156" w:beforeLines="50"/>
        <w:jc w:val="left"/>
        <w:rPr>
          <w:rFonts w:ascii="Times New Roman" w:hAnsi="Times New Roman" w:eastAsia="黑体" w:cs="Times New Roman"/>
          <w:b/>
          <w:bCs/>
          <w:sz w:val="28"/>
          <w:szCs w:val="28"/>
        </w:rPr>
      </w:pPr>
      <w:r>
        <w:rPr>
          <w:rFonts w:ascii="Times New Roman" w:hAnsi="Times New Roman" w:eastAsia="黑体" w:cs="Times New Roman"/>
          <w:b/>
          <w:bCs/>
          <w:sz w:val="28"/>
          <w:szCs w:val="28"/>
        </w:rPr>
        <w:t>五、项目简介</w:t>
      </w:r>
    </w:p>
    <w:p w14:paraId="6375AD4C">
      <w:pPr>
        <w:spacing w:before="156" w:beforeLines="50"/>
        <w:ind w:firstLine="560" w:firstLineChars="200"/>
        <w:jc w:val="left"/>
        <w:rPr>
          <w:rFonts w:ascii="Times New Roman" w:hAnsi="Times New Roman" w:cs="Times New Roman"/>
          <w:bCs/>
          <w:sz w:val="28"/>
          <w:szCs w:val="28"/>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cs="Times New Roman"/>
          <w:bCs/>
          <w:sz w:val="28"/>
          <w:szCs w:val="28"/>
        </w:rPr>
        <w:t>该项目首次甄别大气PM2.5致机体慢性炎症的关键毒性组分并阐明其作用机制；率先提出肠道是大气PM2.5致机体慢性炎症的调控器官，并阐明大气PM2.5通过慢性炎症作用促进肠道肿瘤发生的作用机制；解析环境与遗传交互作用调控肠道炎症相关不良分子事件发生机制及干预靶点，为厘清颗粒物与衰老关系及机制、积极应对人口老龄化国家战略与实现健康中国宏伟蓝图提供科学依据。</w:t>
      </w:r>
    </w:p>
    <w:p w14:paraId="4CF88E92">
      <w:pPr>
        <w:spacing w:before="156" w:beforeLines="50"/>
        <w:jc w:val="center"/>
        <w:rPr>
          <w:rFonts w:hint="eastAsia" w:ascii="Times New Roman" w:hAnsi="Times New Roman" w:eastAsia="黑体" w:cs="Times New Roman"/>
          <w:b/>
          <w:bCs/>
          <w:sz w:val="28"/>
          <w:szCs w:val="28"/>
        </w:rPr>
      </w:pPr>
      <w:r>
        <w:rPr>
          <w:rFonts w:ascii="Times New Roman" w:hAnsi="Times New Roman" w:eastAsia="黑体" w:cs="Times New Roman"/>
          <w:b/>
          <w:bCs/>
          <w:sz w:val="28"/>
          <w:szCs w:val="28"/>
        </w:rPr>
        <w:t>六、</w:t>
      </w:r>
      <w:r>
        <w:rPr>
          <w:rFonts w:hint="eastAsia" w:ascii="Times New Roman" w:hAnsi="Times New Roman" w:eastAsia="黑体" w:cs="Times New Roman"/>
          <w:b/>
          <w:bCs/>
          <w:sz w:val="28"/>
          <w:szCs w:val="28"/>
        </w:rPr>
        <w:t>代表性论文（专著）目录（不超过5篇）</w:t>
      </w:r>
    </w:p>
    <w:tbl>
      <w:tblPr>
        <w:tblStyle w:val="4"/>
        <w:tblW w:w="157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552"/>
        <w:gridCol w:w="3828"/>
        <w:gridCol w:w="1559"/>
        <w:gridCol w:w="1984"/>
        <w:gridCol w:w="1276"/>
        <w:gridCol w:w="1276"/>
        <w:gridCol w:w="1843"/>
        <w:gridCol w:w="850"/>
        <w:gridCol w:w="961"/>
        <w:gridCol w:w="1591"/>
      </w:tblGrid>
      <w:tr w14:paraId="1B9E1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552" w:type="dxa"/>
            <w:vAlign w:val="center"/>
          </w:tcPr>
          <w:p w14:paraId="44820E89">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序号</w:t>
            </w:r>
          </w:p>
        </w:tc>
        <w:tc>
          <w:tcPr>
            <w:tcW w:w="3828" w:type="dxa"/>
            <w:vAlign w:val="center"/>
          </w:tcPr>
          <w:p w14:paraId="0B972F67">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论文</w:t>
            </w:r>
            <w:r>
              <w:rPr>
                <w:rFonts w:hint="eastAsia" w:ascii="Times New Roman" w:hAnsi="Times New Roman" w:eastAsia="宋体" w:cs="Times New Roman"/>
                <w:bCs/>
                <w:szCs w:val="21"/>
              </w:rPr>
              <w:t>（</w:t>
            </w:r>
            <w:r>
              <w:rPr>
                <w:rFonts w:ascii="Times New Roman" w:hAnsi="Times New Roman" w:eastAsia="宋体" w:cs="Times New Roman"/>
                <w:bCs/>
                <w:szCs w:val="21"/>
              </w:rPr>
              <w:t>专著</w:t>
            </w:r>
            <w:r>
              <w:rPr>
                <w:rFonts w:hint="eastAsia" w:ascii="Times New Roman" w:hAnsi="Times New Roman" w:eastAsia="宋体" w:cs="Times New Roman"/>
                <w:bCs/>
                <w:szCs w:val="21"/>
              </w:rPr>
              <w:t>）</w:t>
            </w:r>
          </w:p>
          <w:p w14:paraId="5CB49714">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名称/刊名/作者</w:t>
            </w:r>
          </w:p>
        </w:tc>
        <w:tc>
          <w:tcPr>
            <w:tcW w:w="1559" w:type="dxa"/>
            <w:vAlign w:val="center"/>
          </w:tcPr>
          <w:p w14:paraId="45F8ADF9">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年卷页码</w:t>
            </w:r>
            <w:r>
              <w:rPr>
                <w:rFonts w:hint="eastAsia" w:ascii="Times New Roman" w:hAnsi="Times New Roman" w:eastAsia="宋体" w:cs="Times New Roman"/>
                <w:bCs/>
                <w:szCs w:val="21"/>
              </w:rPr>
              <w:t>（xx年xx卷xx页）</w:t>
            </w:r>
          </w:p>
        </w:tc>
        <w:tc>
          <w:tcPr>
            <w:tcW w:w="1984" w:type="dxa"/>
            <w:vAlign w:val="center"/>
          </w:tcPr>
          <w:p w14:paraId="52AB0029">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发表</w:t>
            </w:r>
            <w:r>
              <w:rPr>
                <w:rFonts w:hint="eastAsia" w:ascii="Times New Roman" w:hAnsi="Times New Roman" w:eastAsia="宋体" w:cs="Times New Roman"/>
                <w:bCs/>
                <w:szCs w:val="21"/>
              </w:rPr>
              <w:t>（出版）</w:t>
            </w:r>
            <w:r>
              <w:rPr>
                <w:rFonts w:ascii="Times New Roman" w:hAnsi="Times New Roman" w:eastAsia="宋体" w:cs="Times New Roman"/>
                <w:bCs/>
                <w:szCs w:val="21"/>
              </w:rPr>
              <w:t>时间</w:t>
            </w:r>
            <w:r>
              <w:rPr>
                <w:rFonts w:hint="eastAsia" w:ascii="Times New Roman" w:hAnsi="Times New Roman" w:eastAsia="宋体" w:cs="Times New Roman"/>
                <w:bCs/>
                <w:szCs w:val="21"/>
              </w:rPr>
              <w:t>（</w:t>
            </w:r>
            <w:r>
              <w:rPr>
                <w:rFonts w:ascii="Times New Roman" w:hAnsi="Times New Roman" w:eastAsia="宋体" w:cs="Times New Roman"/>
                <w:bCs/>
                <w:szCs w:val="21"/>
              </w:rPr>
              <w:t>年月</w:t>
            </w:r>
            <w:r>
              <w:rPr>
                <w:rFonts w:hint="eastAsia" w:ascii="Times New Roman" w:hAnsi="Times New Roman" w:eastAsia="宋体" w:cs="Times New Roman"/>
                <w:bCs/>
                <w:szCs w:val="21"/>
              </w:rPr>
              <w:t>日）</w:t>
            </w:r>
          </w:p>
        </w:tc>
        <w:tc>
          <w:tcPr>
            <w:tcW w:w="1276" w:type="dxa"/>
            <w:vAlign w:val="center"/>
          </w:tcPr>
          <w:p w14:paraId="20CD63EC">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通讯作者</w:t>
            </w:r>
            <w:r>
              <w:rPr>
                <w:rFonts w:hint="eastAsia" w:ascii="Times New Roman" w:hAnsi="Times New Roman" w:eastAsia="宋体" w:cs="Times New Roman"/>
                <w:bCs/>
                <w:szCs w:val="21"/>
              </w:rPr>
              <w:t>（含共同）</w:t>
            </w:r>
          </w:p>
        </w:tc>
        <w:tc>
          <w:tcPr>
            <w:tcW w:w="1276" w:type="dxa"/>
            <w:vAlign w:val="center"/>
          </w:tcPr>
          <w:p w14:paraId="2C47CF52">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第一作者</w:t>
            </w:r>
            <w:r>
              <w:rPr>
                <w:rFonts w:hint="eastAsia" w:ascii="Times New Roman" w:hAnsi="Times New Roman" w:eastAsia="宋体" w:cs="Times New Roman"/>
                <w:bCs/>
                <w:szCs w:val="21"/>
              </w:rPr>
              <w:t>（</w:t>
            </w:r>
            <w:r>
              <w:rPr>
                <w:rFonts w:ascii="Times New Roman" w:hAnsi="Times New Roman" w:eastAsia="宋体" w:cs="Times New Roman"/>
                <w:bCs/>
                <w:szCs w:val="21"/>
              </w:rPr>
              <w:t>含共同</w:t>
            </w:r>
            <w:r>
              <w:rPr>
                <w:rFonts w:hint="eastAsia" w:ascii="Times New Roman" w:hAnsi="Times New Roman" w:eastAsia="宋体" w:cs="Times New Roman"/>
                <w:bCs/>
                <w:szCs w:val="21"/>
              </w:rPr>
              <w:t>）</w:t>
            </w:r>
          </w:p>
        </w:tc>
        <w:tc>
          <w:tcPr>
            <w:tcW w:w="1843" w:type="dxa"/>
            <w:vAlign w:val="center"/>
          </w:tcPr>
          <w:p w14:paraId="59E283D1">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国内作者</w:t>
            </w:r>
          </w:p>
        </w:tc>
        <w:tc>
          <w:tcPr>
            <w:tcW w:w="850" w:type="dxa"/>
            <w:vAlign w:val="center"/>
          </w:tcPr>
          <w:p w14:paraId="5C703BE4">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他引总次数</w:t>
            </w:r>
          </w:p>
        </w:tc>
        <w:tc>
          <w:tcPr>
            <w:tcW w:w="961" w:type="dxa"/>
            <w:vAlign w:val="center"/>
          </w:tcPr>
          <w:p w14:paraId="02201092">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检索数据库</w:t>
            </w:r>
          </w:p>
        </w:tc>
        <w:tc>
          <w:tcPr>
            <w:tcW w:w="1591" w:type="dxa"/>
            <w:vAlign w:val="center"/>
          </w:tcPr>
          <w:p w14:paraId="0EFFB1EC">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论文署名单位是否包含国外单位</w:t>
            </w:r>
          </w:p>
        </w:tc>
      </w:tr>
      <w:tr w14:paraId="6311A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563" w:hRule="atLeast"/>
          <w:jc w:val="center"/>
        </w:trPr>
        <w:tc>
          <w:tcPr>
            <w:tcW w:w="552" w:type="dxa"/>
            <w:vAlign w:val="center"/>
          </w:tcPr>
          <w:p w14:paraId="5CEEFA51">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1</w:t>
            </w:r>
          </w:p>
        </w:tc>
        <w:tc>
          <w:tcPr>
            <w:tcW w:w="3828" w:type="dxa"/>
            <w:vAlign w:val="center"/>
          </w:tcPr>
          <w:p w14:paraId="510F9016">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Suppression of PTPN6 exacerbates aluminum oxide nanoparticle-induced COPD-like lesions in mice through activation of STAT pathway/ Particle And Fibre Toxicology/ Xiaobo Li, Hongbao Yang, Shenshen Wu, Qingtao Meng, Hao Sun, Runze Lu, Jian Cui, Yuxin Zheng, Wen Chen, Rong Zhang, Michael Aschner, Rui Chen</w:t>
            </w:r>
          </w:p>
        </w:tc>
        <w:tc>
          <w:tcPr>
            <w:tcW w:w="1559" w:type="dxa"/>
            <w:vAlign w:val="center"/>
          </w:tcPr>
          <w:p w14:paraId="4781C36A">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2017年14卷53页</w:t>
            </w:r>
          </w:p>
        </w:tc>
        <w:tc>
          <w:tcPr>
            <w:tcW w:w="1984" w:type="dxa"/>
            <w:vAlign w:val="center"/>
          </w:tcPr>
          <w:p w14:paraId="22ACB076">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2</w:t>
            </w:r>
            <w:r>
              <w:rPr>
                <w:rFonts w:ascii="Times New Roman" w:hAnsi="Times New Roman" w:eastAsia="宋体" w:cs="Times New Roman"/>
                <w:bCs/>
                <w:szCs w:val="21"/>
              </w:rPr>
              <w:t>017年12</w:t>
            </w:r>
            <w:r>
              <w:rPr>
                <w:rFonts w:hint="eastAsia" w:ascii="Times New Roman" w:hAnsi="Times New Roman" w:eastAsia="宋体" w:cs="Times New Roman"/>
                <w:bCs/>
                <w:szCs w:val="21"/>
              </w:rPr>
              <w:t>月</w:t>
            </w:r>
            <w:r>
              <w:rPr>
                <w:rFonts w:ascii="Times New Roman" w:hAnsi="Times New Roman" w:eastAsia="宋体" w:cs="Times New Roman"/>
                <w:bCs/>
                <w:szCs w:val="21"/>
              </w:rPr>
              <w:t>12</w:t>
            </w:r>
            <w:r>
              <w:rPr>
                <w:rFonts w:hint="eastAsia" w:ascii="Times New Roman" w:hAnsi="Times New Roman" w:eastAsia="宋体" w:cs="Times New Roman"/>
                <w:bCs/>
                <w:szCs w:val="21"/>
              </w:rPr>
              <w:t>日</w:t>
            </w:r>
          </w:p>
        </w:tc>
        <w:tc>
          <w:tcPr>
            <w:tcW w:w="1276" w:type="dxa"/>
            <w:vAlign w:val="center"/>
          </w:tcPr>
          <w:p w14:paraId="02A61ECC">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Rui Chen</w:t>
            </w:r>
          </w:p>
        </w:tc>
        <w:tc>
          <w:tcPr>
            <w:tcW w:w="1276" w:type="dxa"/>
            <w:vAlign w:val="center"/>
          </w:tcPr>
          <w:p w14:paraId="5BC35D44">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Xiaobo Li</w:t>
            </w:r>
          </w:p>
        </w:tc>
        <w:tc>
          <w:tcPr>
            <w:tcW w:w="1843" w:type="dxa"/>
            <w:vAlign w:val="center"/>
          </w:tcPr>
          <w:p w14:paraId="3B7A06B1">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李晓波，杨洪宝，吴申申，孟庆涛，孙浩，陆润泽，崔健，郑玉新，陈雯，张荣，陈瑞</w:t>
            </w:r>
          </w:p>
        </w:tc>
        <w:tc>
          <w:tcPr>
            <w:tcW w:w="850" w:type="dxa"/>
            <w:vAlign w:val="center"/>
          </w:tcPr>
          <w:p w14:paraId="00254EF9">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29</w:t>
            </w:r>
          </w:p>
        </w:tc>
        <w:tc>
          <w:tcPr>
            <w:tcW w:w="961" w:type="dxa"/>
            <w:vAlign w:val="center"/>
          </w:tcPr>
          <w:p w14:paraId="4179BDEF">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Web of Science</w:t>
            </w:r>
          </w:p>
        </w:tc>
        <w:tc>
          <w:tcPr>
            <w:tcW w:w="1591" w:type="dxa"/>
            <w:vAlign w:val="center"/>
          </w:tcPr>
          <w:p w14:paraId="1166CE0C">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是</w:t>
            </w:r>
          </w:p>
        </w:tc>
      </w:tr>
      <w:tr w14:paraId="201FD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552" w:type="dxa"/>
            <w:vAlign w:val="center"/>
          </w:tcPr>
          <w:p w14:paraId="0AEF1A71">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2</w:t>
            </w:r>
          </w:p>
        </w:tc>
        <w:tc>
          <w:tcPr>
            <w:tcW w:w="3828" w:type="dxa"/>
            <w:vAlign w:val="center"/>
          </w:tcPr>
          <w:p w14:paraId="67FD6076">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Colonic Injuries Induced by Inhalational Exposure to Particulate-Matter Air Pollution/Advanced Science/ Xiaobo Li, Jian Cui, Hongbao Yang, Hao Sun, Runze Lu, Na Gao, Qingtao Meng, Shenshen Wu, Jiong Wu, Michael Aschner, Rui Chen</w:t>
            </w:r>
          </w:p>
        </w:tc>
        <w:tc>
          <w:tcPr>
            <w:tcW w:w="1559" w:type="dxa"/>
            <w:vAlign w:val="center"/>
          </w:tcPr>
          <w:p w14:paraId="79A06A1B">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2019年6卷1900180页</w:t>
            </w:r>
          </w:p>
        </w:tc>
        <w:tc>
          <w:tcPr>
            <w:tcW w:w="1984" w:type="dxa"/>
            <w:vAlign w:val="center"/>
          </w:tcPr>
          <w:p w14:paraId="25BA017B">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2</w:t>
            </w:r>
            <w:r>
              <w:rPr>
                <w:rFonts w:ascii="Times New Roman" w:hAnsi="Times New Roman" w:eastAsia="宋体" w:cs="Times New Roman"/>
                <w:bCs/>
                <w:szCs w:val="21"/>
              </w:rPr>
              <w:t>019年</w:t>
            </w:r>
            <w:r>
              <w:rPr>
                <w:rFonts w:hint="eastAsia" w:ascii="Times New Roman" w:hAnsi="Times New Roman" w:eastAsia="宋体" w:cs="Times New Roman"/>
                <w:bCs/>
                <w:szCs w:val="21"/>
              </w:rPr>
              <w:t>4月9日</w:t>
            </w:r>
          </w:p>
        </w:tc>
        <w:tc>
          <w:tcPr>
            <w:tcW w:w="1276" w:type="dxa"/>
            <w:vAlign w:val="center"/>
          </w:tcPr>
          <w:p w14:paraId="68B3BEE8">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Rui Chen</w:t>
            </w:r>
          </w:p>
        </w:tc>
        <w:tc>
          <w:tcPr>
            <w:tcW w:w="1276" w:type="dxa"/>
            <w:vAlign w:val="center"/>
          </w:tcPr>
          <w:p w14:paraId="7548C57E">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Xiaobo Li</w:t>
            </w:r>
          </w:p>
        </w:tc>
        <w:tc>
          <w:tcPr>
            <w:tcW w:w="1843" w:type="dxa"/>
            <w:vAlign w:val="center"/>
          </w:tcPr>
          <w:p w14:paraId="46479089">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李晓波，崔健，杨洪宝，孙浩，陆润泽，高娜，孟庆涛，吴申申，吴炯，陈瑞</w:t>
            </w:r>
          </w:p>
        </w:tc>
        <w:tc>
          <w:tcPr>
            <w:tcW w:w="850" w:type="dxa"/>
            <w:vAlign w:val="center"/>
          </w:tcPr>
          <w:p w14:paraId="02DC4201">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38</w:t>
            </w:r>
          </w:p>
        </w:tc>
        <w:tc>
          <w:tcPr>
            <w:tcW w:w="961" w:type="dxa"/>
            <w:vAlign w:val="center"/>
          </w:tcPr>
          <w:p w14:paraId="77FDB2A1">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Web of Science</w:t>
            </w:r>
          </w:p>
        </w:tc>
        <w:tc>
          <w:tcPr>
            <w:tcW w:w="1591" w:type="dxa"/>
            <w:vAlign w:val="center"/>
          </w:tcPr>
          <w:p w14:paraId="0E2346A1">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是</w:t>
            </w:r>
          </w:p>
        </w:tc>
      </w:tr>
      <w:tr w14:paraId="401EC7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552" w:type="dxa"/>
            <w:vAlign w:val="center"/>
          </w:tcPr>
          <w:p w14:paraId="4A80E9AA">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3</w:t>
            </w:r>
          </w:p>
        </w:tc>
        <w:tc>
          <w:tcPr>
            <w:tcW w:w="3828" w:type="dxa"/>
            <w:vAlign w:val="center"/>
          </w:tcPr>
          <w:p w14:paraId="634C1242">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Long non-coding RNA MIR17HG promotes colorectal cancer progression via miR-17-5p/ Cancer Research/ Jie Xu, Qingtao Meng, Xiaobo Li, Hongbao Yang, Jin Xu, Na Gao, Hao Sun, Shenshen Wu, Giuseppe Familiari, Michela Relucenti, Haitao Zhu, Jiong Wu, Rui Chen</w:t>
            </w:r>
          </w:p>
        </w:tc>
        <w:tc>
          <w:tcPr>
            <w:tcW w:w="1559" w:type="dxa"/>
            <w:vAlign w:val="center"/>
          </w:tcPr>
          <w:p w14:paraId="5D9BAB7B">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2019年79卷4882-4895页</w:t>
            </w:r>
          </w:p>
        </w:tc>
        <w:tc>
          <w:tcPr>
            <w:tcW w:w="1984" w:type="dxa"/>
            <w:vAlign w:val="center"/>
          </w:tcPr>
          <w:p w14:paraId="3F9B3E5D">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2</w:t>
            </w:r>
            <w:r>
              <w:rPr>
                <w:rFonts w:ascii="Times New Roman" w:hAnsi="Times New Roman" w:eastAsia="宋体" w:cs="Times New Roman"/>
                <w:bCs/>
                <w:szCs w:val="21"/>
              </w:rPr>
              <w:t>019年</w:t>
            </w:r>
            <w:r>
              <w:rPr>
                <w:rFonts w:hint="eastAsia" w:ascii="Times New Roman" w:hAnsi="Times New Roman" w:eastAsia="宋体" w:cs="Times New Roman"/>
                <w:bCs/>
                <w:szCs w:val="21"/>
              </w:rPr>
              <w:t>1</w:t>
            </w:r>
            <w:r>
              <w:rPr>
                <w:rFonts w:ascii="Times New Roman" w:hAnsi="Times New Roman" w:eastAsia="宋体" w:cs="Times New Roman"/>
                <w:bCs/>
                <w:szCs w:val="21"/>
              </w:rPr>
              <w:t>0月</w:t>
            </w:r>
            <w:r>
              <w:rPr>
                <w:rFonts w:hint="eastAsia" w:ascii="Times New Roman" w:hAnsi="Times New Roman" w:eastAsia="宋体" w:cs="Times New Roman"/>
                <w:bCs/>
                <w:szCs w:val="21"/>
              </w:rPr>
              <w:t>1日</w:t>
            </w:r>
          </w:p>
        </w:tc>
        <w:tc>
          <w:tcPr>
            <w:tcW w:w="1276" w:type="dxa"/>
            <w:vAlign w:val="center"/>
          </w:tcPr>
          <w:p w14:paraId="73D1A65C">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Rui Chen</w:t>
            </w:r>
          </w:p>
        </w:tc>
        <w:tc>
          <w:tcPr>
            <w:tcW w:w="1276" w:type="dxa"/>
            <w:vAlign w:val="center"/>
          </w:tcPr>
          <w:p w14:paraId="4622FCA7">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Jie Xu, Qingtao Meng</w:t>
            </w:r>
          </w:p>
        </w:tc>
        <w:tc>
          <w:tcPr>
            <w:tcW w:w="1843" w:type="dxa"/>
            <w:vAlign w:val="center"/>
          </w:tcPr>
          <w:p w14:paraId="7E84D0E1">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徐婕，孟庆涛，李晓波，杨洪宝，徐进，高娜，孙浩，吴申申，朱海涛，吴炯，陈瑞</w:t>
            </w:r>
          </w:p>
        </w:tc>
        <w:tc>
          <w:tcPr>
            <w:tcW w:w="850" w:type="dxa"/>
            <w:vAlign w:val="center"/>
          </w:tcPr>
          <w:p w14:paraId="34BAEEC1">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163</w:t>
            </w:r>
          </w:p>
        </w:tc>
        <w:tc>
          <w:tcPr>
            <w:tcW w:w="961" w:type="dxa"/>
            <w:vAlign w:val="center"/>
          </w:tcPr>
          <w:p w14:paraId="510C911E">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Web of Science</w:t>
            </w:r>
          </w:p>
        </w:tc>
        <w:tc>
          <w:tcPr>
            <w:tcW w:w="1591" w:type="dxa"/>
            <w:vAlign w:val="center"/>
          </w:tcPr>
          <w:p w14:paraId="780985FE">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是</w:t>
            </w:r>
          </w:p>
        </w:tc>
      </w:tr>
      <w:tr w14:paraId="2C176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552" w:type="dxa"/>
            <w:vAlign w:val="center"/>
          </w:tcPr>
          <w:p w14:paraId="6A77275B">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4</w:t>
            </w:r>
          </w:p>
        </w:tc>
        <w:tc>
          <w:tcPr>
            <w:tcW w:w="3828" w:type="dxa"/>
            <w:vAlign w:val="center"/>
          </w:tcPr>
          <w:p w14:paraId="02E8074E">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Hypoxia-inducible exosomes facilitate liver-tropic pre-metastatic niche in colorectal cancer</w:t>
            </w:r>
            <w:r>
              <w:rPr>
                <w:rFonts w:hint="eastAsia" w:ascii="Times New Roman" w:hAnsi="Times New Roman" w:eastAsia="宋体" w:cs="Times New Roman"/>
                <w:bCs/>
                <w:szCs w:val="21"/>
              </w:rPr>
              <w:t>/</w:t>
            </w:r>
            <w:r>
              <w:rPr>
                <w:rFonts w:ascii="Times New Roman" w:hAnsi="Times New Roman" w:eastAsia="宋体" w:cs="Times New Roman"/>
                <w:bCs/>
                <w:szCs w:val="21"/>
              </w:rPr>
              <w:t xml:space="preserve"> Hepatology/ Hao Sun, Qingtao Meng, Chengyu Shi, Hongbao Yang, Xiaobo Li, Shenshen Wu, Giuseppe Familiari, Michela Relucenti, Michael Aschner, Xuehao Wang, Rui Chen</w:t>
            </w:r>
          </w:p>
        </w:tc>
        <w:tc>
          <w:tcPr>
            <w:tcW w:w="1559" w:type="dxa"/>
            <w:vAlign w:val="center"/>
          </w:tcPr>
          <w:p w14:paraId="2A69F020">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2021年74卷2633-2651页</w:t>
            </w:r>
          </w:p>
        </w:tc>
        <w:tc>
          <w:tcPr>
            <w:tcW w:w="1984" w:type="dxa"/>
            <w:vAlign w:val="center"/>
          </w:tcPr>
          <w:p w14:paraId="3C0217AD">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2</w:t>
            </w:r>
            <w:r>
              <w:rPr>
                <w:rFonts w:ascii="Times New Roman" w:hAnsi="Times New Roman" w:eastAsia="宋体" w:cs="Times New Roman"/>
                <w:bCs/>
                <w:szCs w:val="21"/>
              </w:rPr>
              <w:t>021年09月09</w:t>
            </w:r>
            <w:r>
              <w:rPr>
                <w:rFonts w:hint="eastAsia" w:ascii="Times New Roman" w:hAnsi="Times New Roman" w:eastAsia="宋体" w:cs="Times New Roman"/>
                <w:bCs/>
                <w:szCs w:val="21"/>
              </w:rPr>
              <w:t>日</w:t>
            </w:r>
          </w:p>
        </w:tc>
        <w:tc>
          <w:tcPr>
            <w:tcW w:w="1276" w:type="dxa"/>
            <w:vAlign w:val="center"/>
          </w:tcPr>
          <w:p w14:paraId="0BBEB511">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Rui Chen</w:t>
            </w:r>
            <w:r>
              <w:rPr>
                <w:rFonts w:hint="eastAsia" w:ascii="Times New Roman" w:hAnsi="Times New Roman" w:eastAsia="宋体" w:cs="Times New Roman"/>
                <w:bCs/>
                <w:szCs w:val="21"/>
              </w:rPr>
              <w:t>，</w:t>
            </w:r>
            <w:r>
              <w:rPr>
                <w:rFonts w:ascii="Times New Roman" w:hAnsi="Times New Roman" w:eastAsia="宋体" w:cs="Times New Roman"/>
                <w:bCs/>
                <w:szCs w:val="21"/>
              </w:rPr>
              <w:t>Xuehao Wang</w:t>
            </w:r>
          </w:p>
        </w:tc>
        <w:tc>
          <w:tcPr>
            <w:tcW w:w="1276" w:type="dxa"/>
            <w:vAlign w:val="center"/>
          </w:tcPr>
          <w:p w14:paraId="1F7C0610">
            <w:pPr>
              <w:spacing w:line="240" w:lineRule="exact"/>
              <w:jc w:val="center"/>
              <w:rPr>
                <w:rFonts w:ascii="Times New Roman" w:hAnsi="Times New Roman" w:eastAsia="宋体" w:cs="Times New Roman"/>
                <w:bCs/>
                <w:szCs w:val="21"/>
              </w:rPr>
            </w:pPr>
            <w:r>
              <w:rPr>
                <w:rFonts w:ascii="Times New Roman" w:hAnsi="Times New Roman" w:eastAsia="宋体" w:cs="Times New Roman"/>
                <w:bCs/>
                <w:color w:val="000000"/>
                <w:szCs w:val="21"/>
              </w:rPr>
              <w:t>Hao Sun</w:t>
            </w:r>
          </w:p>
        </w:tc>
        <w:tc>
          <w:tcPr>
            <w:tcW w:w="1843" w:type="dxa"/>
            <w:vAlign w:val="center"/>
          </w:tcPr>
          <w:p w14:paraId="0884FB10">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孙浩，孟庆涛，史成宇，杨洪宝，李晓波，吴申申，王学浩，陈瑞</w:t>
            </w:r>
          </w:p>
        </w:tc>
        <w:tc>
          <w:tcPr>
            <w:tcW w:w="850" w:type="dxa"/>
            <w:vAlign w:val="center"/>
          </w:tcPr>
          <w:p w14:paraId="53D5707D">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99</w:t>
            </w:r>
          </w:p>
        </w:tc>
        <w:tc>
          <w:tcPr>
            <w:tcW w:w="961" w:type="dxa"/>
            <w:vAlign w:val="center"/>
          </w:tcPr>
          <w:p w14:paraId="0E6AC181">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Web of Science</w:t>
            </w:r>
          </w:p>
        </w:tc>
        <w:tc>
          <w:tcPr>
            <w:tcW w:w="1591" w:type="dxa"/>
            <w:vAlign w:val="center"/>
          </w:tcPr>
          <w:p w14:paraId="21B60DC0">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是</w:t>
            </w:r>
          </w:p>
        </w:tc>
      </w:tr>
      <w:tr w14:paraId="0455E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24" w:hRule="atLeast"/>
          <w:jc w:val="center"/>
        </w:trPr>
        <w:tc>
          <w:tcPr>
            <w:tcW w:w="552" w:type="dxa"/>
            <w:vAlign w:val="center"/>
          </w:tcPr>
          <w:p w14:paraId="712A46B2">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5</w:t>
            </w:r>
          </w:p>
        </w:tc>
        <w:tc>
          <w:tcPr>
            <w:tcW w:w="3828" w:type="dxa"/>
            <w:vAlign w:val="center"/>
          </w:tcPr>
          <w:p w14:paraId="3433F9D0">
            <w:pPr>
              <w:spacing w:line="240" w:lineRule="exact"/>
              <w:ind w:firstLine="420" w:firstLineChars="200"/>
              <w:jc w:val="center"/>
              <w:rPr>
                <w:rFonts w:ascii="Times New Roman" w:hAnsi="Times New Roman" w:eastAsia="宋体" w:cs="Times New Roman"/>
                <w:bCs/>
                <w:szCs w:val="21"/>
              </w:rPr>
            </w:pPr>
            <w:r>
              <w:rPr>
                <w:rFonts w:ascii="Times New Roman" w:hAnsi="Times New Roman" w:eastAsia="宋体" w:cs="Times New Roman"/>
                <w:bCs/>
                <w:szCs w:val="21"/>
              </w:rPr>
              <w:t xml:space="preserve">SiRNA-based delivery nanoplatform attenuates the CRC progression via HIF1α-AS2/ Nano Today/ Qingtao Meng, Jing Wang, </w:t>
            </w:r>
          </w:p>
          <w:p w14:paraId="3895422D">
            <w:pPr>
              <w:spacing w:line="240" w:lineRule="exact"/>
              <w:ind w:firstLine="420" w:firstLineChars="200"/>
              <w:jc w:val="center"/>
              <w:rPr>
                <w:rFonts w:ascii="Times New Roman" w:hAnsi="Times New Roman" w:eastAsia="宋体" w:cs="Times New Roman"/>
                <w:bCs/>
                <w:szCs w:val="21"/>
              </w:rPr>
            </w:pPr>
            <w:r>
              <w:rPr>
                <w:rFonts w:ascii="Times New Roman" w:hAnsi="Times New Roman" w:eastAsia="宋体" w:cs="Times New Roman"/>
                <w:bCs/>
                <w:szCs w:val="21"/>
              </w:rPr>
              <w:t xml:space="preserve">Xinwei Zhang, Jie Xu, Yuanyuan Cao, Hongbao Yang, Shenshen Wu, Na Gao, Yu Zhang., Jin Xu, Hanqing Chen, Xiaobo Li, </w:t>
            </w:r>
          </w:p>
          <w:p w14:paraId="33497373">
            <w:pPr>
              <w:spacing w:line="240" w:lineRule="exact"/>
              <w:ind w:firstLine="420" w:firstLineChars="200"/>
              <w:jc w:val="center"/>
              <w:rPr>
                <w:rFonts w:ascii="Times New Roman" w:hAnsi="Times New Roman" w:eastAsia="宋体" w:cs="Times New Roman"/>
                <w:bCs/>
                <w:szCs w:val="21"/>
              </w:rPr>
            </w:pPr>
            <w:r>
              <w:rPr>
                <w:rFonts w:ascii="Times New Roman" w:hAnsi="Times New Roman" w:eastAsia="宋体" w:cs="Times New Roman"/>
                <w:bCs/>
                <w:szCs w:val="21"/>
              </w:rPr>
              <w:t>Rui Chen</w:t>
            </w:r>
          </w:p>
        </w:tc>
        <w:tc>
          <w:tcPr>
            <w:tcW w:w="1559" w:type="dxa"/>
            <w:vAlign w:val="center"/>
          </w:tcPr>
          <w:p w14:paraId="2880D15B">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20</w:t>
            </w:r>
            <w:r>
              <w:rPr>
                <w:rFonts w:ascii="Times New Roman" w:hAnsi="Times New Roman" w:eastAsia="宋体" w:cs="Times New Roman"/>
                <w:bCs/>
                <w:szCs w:val="21"/>
              </w:rPr>
              <w:t>22</w:t>
            </w:r>
            <w:r>
              <w:rPr>
                <w:rFonts w:hint="eastAsia" w:ascii="Times New Roman" w:hAnsi="Times New Roman" w:eastAsia="宋体" w:cs="Times New Roman"/>
                <w:bCs/>
                <w:szCs w:val="21"/>
              </w:rPr>
              <w:t>年</w:t>
            </w:r>
            <w:r>
              <w:rPr>
                <w:rFonts w:ascii="Times New Roman" w:hAnsi="Times New Roman" w:eastAsia="宋体" w:cs="Times New Roman"/>
                <w:bCs/>
                <w:szCs w:val="21"/>
              </w:rPr>
              <w:t>47</w:t>
            </w:r>
            <w:r>
              <w:rPr>
                <w:rFonts w:hint="eastAsia" w:ascii="Times New Roman" w:hAnsi="Times New Roman" w:eastAsia="宋体" w:cs="Times New Roman"/>
                <w:bCs/>
                <w:szCs w:val="21"/>
              </w:rPr>
              <w:t>卷</w:t>
            </w:r>
            <w:r>
              <w:rPr>
                <w:rFonts w:ascii="Times New Roman" w:hAnsi="Times New Roman" w:eastAsia="宋体" w:cs="Times New Roman"/>
                <w:bCs/>
                <w:szCs w:val="21"/>
              </w:rPr>
              <w:t>101667</w:t>
            </w:r>
            <w:r>
              <w:rPr>
                <w:rFonts w:hint="eastAsia" w:ascii="Times New Roman" w:hAnsi="Times New Roman" w:eastAsia="宋体" w:cs="Times New Roman"/>
                <w:bCs/>
                <w:szCs w:val="21"/>
              </w:rPr>
              <w:t>页</w:t>
            </w:r>
          </w:p>
        </w:tc>
        <w:tc>
          <w:tcPr>
            <w:tcW w:w="1984" w:type="dxa"/>
            <w:vAlign w:val="center"/>
          </w:tcPr>
          <w:p w14:paraId="35277F98">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2</w:t>
            </w:r>
            <w:r>
              <w:rPr>
                <w:rFonts w:ascii="Times New Roman" w:hAnsi="Times New Roman" w:eastAsia="宋体" w:cs="Times New Roman"/>
                <w:bCs/>
                <w:szCs w:val="21"/>
              </w:rPr>
              <w:t>022年11</w:t>
            </w:r>
            <w:r>
              <w:rPr>
                <w:rFonts w:hint="eastAsia" w:ascii="Times New Roman" w:hAnsi="Times New Roman" w:eastAsia="宋体" w:cs="Times New Roman"/>
                <w:bCs/>
                <w:szCs w:val="21"/>
              </w:rPr>
              <w:t>月</w:t>
            </w:r>
            <w:r>
              <w:rPr>
                <w:rFonts w:ascii="Times New Roman" w:hAnsi="Times New Roman" w:eastAsia="宋体" w:cs="Times New Roman"/>
                <w:bCs/>
                <w:szCs w:val="21"/>
              </w:rPr>
              <w:t>9日</w:t>
            </w:r>
          </w:p>
        </w:tc>
        <w:tc>
          <w:tcPr>
            <w:tcW w:w="1276" w:type="dxa"/>
            <w:vAlign w:val="center"/>
          </w:tcPr>
          <w:p w14:paraId="38D53DD2">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Rui Chen ,</w:t>
            </w:r>
          </w:p>
          <w:p w14:paraId="19B0EB14">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Xiaobo Li,</w:t>
            </w:r>
          </w:p>
          <w:p w14:paraId="2D49DD87">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Hanqing Chen</w:t>
            </w:r>
          </w:p>
          <w:p w14:paraId="576E4A57">
            <w:pPr>
              <w:spacing w:line="240" w:lineRule="exact"/>
              <w:jc w:val="center"/>
              <w:rPr>
                <w:rFonts w:ascii="Times New Roman" w:hAnsi="Times New Roman" w:eastAsia="宋体" w:cs="Times New Roman"/>
                <w:bCs/>
                <w:szCs w:val="21"/>
              </w:rPr>
            </w:pPr>
          </w:p>
        </w:tc>
        <w:tc>
          <w:tcPr>
            <w:tcW w:w="1276" w:type="dxa"/>
            <w:vAlign w:val="center"/>
          </w:tcPr>
          <w:p w14:paraId="0203A6B0">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Qingtao Meng,</w:t>
            </w:r>
          </w:p>
          <w:p w14:paraId="298B4727">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Shenshen Wu</w:t>
            </w:r>
          </w:p>
        </w:tc>
        <w:tc>
          <w:tcPr>
            <w:tcW w:w="1843" w:type="dxa"/>
            <w:vAlign w:val="center"/>
          </w:tcPr>
          <w:p w14:paraId="43AD85BE">
            <w:pPr>
              <w:spacing w:line="240" w:lineRule="exact"/>
              <w:jc w:val="center"/>
              <w:rPr>
                <w:rFonts w:ascii="Times New Roman" w:hAnsi="Times New Roman" w:eastAsia="宋体" w:cs="Times New Roman"/>
                <w:bCs/>
                <w:szCs w:val="21"/>
              </w:rPr>
            </w:pPr>
            <w:r>
              <w:rPr>
                <w:rFonts w:hint="eastAsia" w:ascii="Times New Roman" w:hAnsi="Times New Roman" w:eastAsia="宋体" w:cs="Times New Roman"/>
                <w:bCs/>
                <w:szCs w:val="21"/>
              </w:rPr>
              <w:t>孟庆涛，王晶，姜博，张馨玮，徐婕，曹园园，杨洪宝，吴申申，高娜，张宇，徐进，陈汉清，李晓波，陈瑞</w:t>
            </w:r>
          </w:p>
        </w:tc>
        <w:tc>
          <w:tcPr>
            <w:tcW w:w="850" w:type="dxa"/>
            <w:vAlign w:val="center"/>
          </w:tcPr>
          <w:p w14:paraId="407051FC">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7</w:t>
            </w:r>
          </w:p>
        </w:tc>
        <w:tc>
          <w:tcPr>
            <w:tcW w:w="961" w:type="dxa"/>
            <w:vAlign w:val="center"/>
          </w:tcPr>
          <w:p w14:paraId="01DBBEA8">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Web of Science</w:t>
            </w:r>
          </w:p>
        </w:tc>
        <w:tc>
          <w:tcPr>
            <w:tcW w:w="1591" w:type="dxa"/>
            <w:vAlign w:val="center"/>
          </w:tcPr>
          <w:p w14:paraId="76F0A4B8">
            <w:pPr>
              <w:spacing w:line="240" w:lineRule="exact"/>
              <w:jc w:val="center"/>
              <w:rPr>
                <w:rFonts w:ascii="Times New Roman" w:hAnsi="Times New Roman" w:eastAsia="宋体" w:cs="Times New Roman"/>
                <w:bCs/>
                <w:szCs w:val="21"/>
              </w:rPr>
            </w:pPr>
            <w:r>
              <w:rPr>
                <w:rFonts w:ascii="Times New Roman" w:hAnsi="Times New Roman" w:eastAsia="宋体" w:cs="Times New Roman"/>
                <w:bCs/>
                <w:szCs w:val="21"/>
              </w:rPr>
              <w:t>否</w:t>
            </w:r>
          </w:p>
        </w:tc>
      </w:tr>
    </w:tbl>
    <w:p w14:paraId="6ED21F01">
      <w:pPr>
        <w:jc w:val="left"/>
        <w:outlineLvl w:val="0"/>
        <w:rPr>
          <w:rFonts w:ascii="Times New Roman" w:hAnsi="Times New Roman" w:cs="Times New Roman"/>
          <w:sz w:val="28"/>
          <w:szCs w:val="28"/>
        </w:rPr>
      </w:pPr>
      <w:r>
        <w:rPr>
          <w:rFonts w:ascii="Times New Roman" w:hAnsi="Times New Roman" w:cs="Times New Roman"/>
          <w:sz w:val="28"/>
          <w:szCs w:val="28"/>
        </w:rPr>
        <w:t>备注：该公示内容不涉密</w:t>
      </w:r>
    </w:p>
    <w:p w14:paraId="088CE2B7">
      <w:pPr>
        <w:spacing w:before="156" w:beforeLines="50"/>
        <w:jc w:val="left"/>
        <w:rPr>
          <w:rFonts w:hint="eastAsia" w:ascii="Times New Roman" w:hAnsi="Times New Roman" w:eastAsia="黑体" w:cs="Times New Roman"/>
          <w:bCs/>
          <w:sz w:val="28"/>
          <w:szCs w:val="28"/>
        </w:rPr>
        <w:sectPr>
          <w:pgSz w:w="16838" w:h="11906" w:orient="landscape"/>
          <w:pgMar w:top="1800" w:right="1440" w:bottom="1800" w:left="1440" w:header="851" w:footer="992" w:gutter="0"/>
          <w:cols w:space="425" w:num="1"/>
          <w:docGrid w:type="lines" w:linePitch="312" w:charSpace="0"/>
        </w:sectPr>
      </w:pPr>
    </w:p>
    <w:p w14:paraId="08B65D16">
      <w:pPr>
        <w:spacing w:before="156" w:beforeLines="50"/>
        <w:jc w:val="left"/>
        <w:rPr>
          <w:rFonts w:ascii="Times New Roman" w:hAnsi="Times New Roman" w:eastAsia="黑体" w:cs="Times New Roman"/>
          <w:b/>
          <w:bCs/>
          <w:sz w:val="28"/>
          <w:szCs w:val="28"/>
        </w:rPr>
      </w:pPr>
    </w:p>
    <w:p w14:paraId="70C21516">
      <w:pPr>
        <w:spacing w:before="156" w:beforeLines="50"/>
        <w:jc w:val="left"/>
        <w:rPr>
          <w:rFonts w:ascii="Times New Roman" w:hAnsi="Times New Roman" w:eastAsia="宋体" w:cs="Times New Roman"/>
          <w:sz w:val="28"/>
          <w:szCs w:val="28"/>
        </w:rPr>
      </w:pPr>
    </w:p>
    <w:p w14:paraId="06CABCD5">
      <w:pPr>
        <w:rPr>
          <w:rFonts w:ascii="Times New Roman" w:hAnsi="Times New Roman" w:cs="Times New Roman"/>
        </w:rPr>
      </w:pPr>
    </w:p>
    <w:p w14:paraId="2689E9CE">
      <w:pPr>
        <w:rPr>
          <w:rFonts w:ascii="Times New Roman" w:hAnsi="Times New Roman" w:cs="Times New Roman"/>
        </w:rPr>
      </w:pPr>
    </w:p>
    <w:p w14:paraId="7BBCA0D0">
      <w:pPr>
        <w:rPr>
          <w:rFonts w:ascii="Times New Roman" w:hAnsi="Times New Roman" w:cs="Times New Roman"/>
        </w:rPr>
      </w:pPr>
    </w:p>
    <w:p w14:paraId="43FB901A">
      <w:pPr>
        <w:rPr>
          <w:rFonts w:ascii="Times New Roman" w:hAnsi="Times New Roman" w:cs="Times New Roman"/>
        </w:rPr>
      </w:pPr>
    </w:p>
    <w:p w14:paraId="00CB4FAD">
      <w:pPr>
        <w:rPr>
          <w:rFonts w:ascii="Times New Roman" w:hAnsi="Times New Roman" w:cs="Times New Roman"/>
        </w:rPr>
      </w:pPr>
    </w:p>
    <w:p w14:paraId="1C229798">
      <w:pPr>
        <w:rPr>
          <w:rFonts w:ascii="Times New Roman" w:hAnsi="Times New Roman" w:cs="Times New Roman"/>
        </w:rPr>
      </w:pPr>
    </w:p>
    <w:p w14:paraId="1209EB20">
      <w:pPr>
        <w:rPr>
          <w:rFonts w:ascii="Times New Roman" w:hAnsi="Times New Roman" w:cs="Times New Roman"/>
        </w:rPr>
      </w:pPr>
    </w:p>
    <w:p w14:paraId="722EB684">
      <w:pPr>
        <w:rPr>
          <w:rFonts w:ascii="Times New Roman" w:hAnsi="Times New Roman" w:cs="Times New Roman"/>
        </w:rPr>
      </w:pPr>
    </w:p>
    <w:p w14:paraId="463AE464">
      <w:pPr>
        <w:rPr>
          <w:rFonts w:ascii="Times New Roman" w:hAnsi="Times New Roman" w:cs="Times New Roman"/>
        </w:rPr>
      </w:pPr>
    </w:p>
    <w:p w14:paraId="1C51E6C2">
      <w:pPr>
        <w:rPr>
          <w:rFonts w:ascii="Times New Roman" w:hAnsi="Times New Roman" w:cs="Times New Roman"/>
        </w:rPr>
      </w:pPr>
    </w:p>
    <w:p w14:paraId="357C7D84">
      <w:pPr>
        <w:rPr>
          <w:rFonts w:ascii="Times New Roman" w:hAnsi="Times New Roman" w:cs="Times New Roman"/>
        </w:rPr>
      </w:pPr>
    </w:p>
    <w:p w14:paraId="679B0516">
      <w:pPr>
        <w:rPr>
          <w:rFonts w:ascii="Times New Roman" w:hAnsi="Times New Roman" w:cs="Times New Roman"/>
        </w:rPr>
      </w:pPr>
    </w:p>
    <w:p w14:paraId="78553745">
      <w:pPr>
        <w:rPr>
          <w:rFonts w:ascii="Times New Roman" w:hAnsi="Times New Roman" w:cs="Times New Roman"/>
        </w:rPr>
      </w:pPr>
    </w:p>
    <w:p w14:paraId="51D1AACE">
      <w:pPr>
        <w:rPr>
          <w:rFonts w:ascii="Times New Roman" w:hAnsi="Times New Roman" w:cs="Times New Roman"/>
        </w:rPr>
      </w:pPr>
    </w:p>
    <w:p w14:paraId="2EFF22D5">
      <w:pPr>
        <w:rPr>
          <w:rFonts w:ascii="Times New Roman" w:hAnsi="Times New Roman" w:cs="Times New Roman"/>
        </w:rPr>
      </w:pPr>
    </w:p>
    <w:p w14:paraId="1B619F91">
      <w:pPr>
        <w:rPr>
          <w:rFonts w:ascii="Times New Roman" w:hAnsi="Times New Roman" w:cs="Times New Roman"/>
        </w:rPr>
      </w:pPr>
    </w:p>
    <w:p w14:paraId="4430D2FC">
      <w:pPr>
        <w:rPr>
          <w:rFonts w:ascii="Times New Roman" w:hAnsi="Times New Roman" w:cs="Times New Roman"/>
        </w:rPr>
      </w:pPr>
    </w:p>
    <w:p w14:paraId="51D5317B">
      <w:pPr>
        <w:rPr>
          <w:rFonts w:ascii="Times New Roman" w:hAnsi="Times New Roman" w:cs="Times New Roman"/>
        </w:rPr>
      </w:pPr>
    </w:p>
    <w:p w14:paraId="7CE72349">
      <w:pPr>
        <w:rPr>
          <w:rFonts w:ascii="Times New Roman" w:hAnsi="Times New Roman" w:cs="Times New Roman"/>
        </w:rPr>
      </w:pPr>
    </w:p>
    <w:p w14:paraId="36630A36">
      <w:pPr>
        <w:rPr>
          <w:rFonts w:ascii="Times New Roman" w:hAnsi="Times New Roman" w:cs="Times New Roman"/>
        </w:rPr>
      </w:pPr>
    </w:p>
    <w:p w14:paraId="305B4258">
      <w:pPr>
        <w:rPr>
          <w:rFonts w:ascii="Times New Roman" w:hAnsi="Times New Roman" w:cs="Times New Roman"/>
        </w:rPr>
      </w:pPr>
    </w:p>
    <w:p w14:paraId="62AAB9A9">
      <w:pPr>
        <w:jc w:val="left"/>
        <w:outlineLvl w:val="0"/>
        <w:rPr>
          <w:sz w:val="28"/>
          <w:szCs w:val="28"/>
        </w:rPr>
      </w:pPr>
    </w:p>
    <w:p w14:paraId="16039D22">
      <w:pPr>
        <w:jc w:val="left"/>
        <w:outlineLvl w:val="0"/>
        <w:rPr>
          <w:sz w:val="28"/>
          <w:szCs w:val="28"/>
        </w:rPr>
      </w:pPr>
    </w:p>
    <w:p w14:paraId="24568657">
      <w:pPr>
        <w:jc w:val="left"/>
        <w:outlineLvl w:val="0"/>
        <w:rPr>
          <w:sz w:val="28"/>
          <w:szCs w:val="28"/>
        </w:rPr>
      </w:pPr>
      <w:r>
        <w:t xml:space="preserve">  </w:t>
      </w:r>
    </w:p>
    <w:p w14:paraId="5703B744">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662922"/>
      <w:docPartObj>
        <w:docPartGallery w:val="AutoText"/>
      </w:docPartObj>
    </w:sdtPr>
    <w:sdtContent>
      <w:p w14:paraId="4E92FFE3">
        <w:pPr>
          <w:pStyle w:val="2"/>
          <w:jc w:val="center"/>
        </w:pPr>
        <w:r>
          <w:t>第</w:t>
        </w:r>
        <w:r>
          <w:fldChar w:fldCharType="begin"/>
        </w:r>
        <w:r>
          <w:instrText xml:space="preserve">PAGE   \* MERGEFORMAT</w:instrText>
        </w:r>
        <w:r>
          <w:fldChar w:fldCharType="separate"/>
        </w:r>
        <w:r>
          <w:rPr>
            <w:lang w:val="zh-CN"/>
          </w:rPr>
          <w:t>4</w:t>
        </w:r>
        <w:r>
          <w:fldChar w:fldCharType="end"/>
        </w:r>
        <w:r>
          <w:t>页</w:t>
        </w:r>
        <w:r>
          <w:rPr>
            <w:rFonts w:hint="eastAsia"/>
          </w:rPr>
          <w:t>/共</w:t>
        </w:r>
        <w:r>
          <w:fldChar w:fldCharType="begin"/>
        </w:r>
        <w:r>
          <w:instrText xml:space="preserve"> NUMPAGES   \* MERGEFORMAT </w:instrText>
        </w:r>
        <w:r>
          <w:fldChar w:fldCharType="separate"/>
        </w:r>
        <w:r>
          <w:t>4</w:t>
        </w:r>
        <w:r>
          <w:fldChar w:fldCharType="end"/>
        </w:r>
        <w:r>
          <w:rPr>
            <w:rFonts w:hint="eastAsia"/>
          </w:rPr>
          <w:t>页</w:t>
        </w:r>
      </w:p>
    </w:sdtContent>
  </w:sdt>
  <w:p w14:paraId="65713DED">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521"/>
    <w:rsid w:val="00001A4F"/>
    <w:rsid w:val="00044762"/>
    <w:rsid w:val="000D798A"/>
    <w:rsid w:val="00100691"/>
    <w:rsid w:val="001335E6"/>
    <w:rsid w:val="00152668"/>
    <w:rsid w:val="00191152"/>
    <w:rsid w:val="001E79AE"/>
    <w:rsid w:val="00204BE4"/>
    <w:rsid w:val="00206B1E"/>
    <w:rsid w:val="00240E04"/>
    <w:rsid w:val="00250EDB"/>
    <w:rsid w:val="00287B01"/>
    <w:rsid w:val="0029030F"/>
    <w:rsid w:val="002E7105"/>
    <w:rsid w:val="002F0BE1"/>
    <w:rsid w:val="0030394F"/>
    <w:rsid w:val="003046E2"/>
    <w:rsid w:val="003767DA"/>
    <w:rsid w:val="003C5F5B"/>
    <w:rsid w:val="003D1D7C"/>
    <w:rsid w:val="00402A3D"/>
    <w:rsid w:val="00406969"/>
    <w:rsid w:val="004305B3"/>
    <w:rsid w:val="0045297D"/>
    <w:rsid w:val="00482473"/>
    <w:rsid w:val="004E1169"/>
    <w:rsid w:val="00503FC0"/>
    <w:rsid w:val="00535356"/>
    <w:rsid w:val="00563D32"/>
    <w:rsid w:val="00574B51"/>
    <w:rsid w:val="00586EE8"/>
    <w:rsid w:val="00614FEF"/>
    <w:rsid w:val="00663710"/>
    <w:rsid w:val="0068038A"/>
    <w:rsid w:val="006A32B1"/>
    <w:rsid w:val="006B3200"/>
    <w:rsid w:val="006B5110"/>
    <w:rsid w:val="006C42DF"/>
    <w:rsid w:val="006D408D"/>
    <w:rsid w:val="007210CC"/>
    <w:rsid w:val="007608CF"/>
    <w:rsid w:val="00782299"/>
    <w:rsid w:val="00782320"/>
    <w:rsid w:val="00792EC7"/>
    <w:rsid w:val="007A780C"/>
    <w:rsid w:val="007B3416"/>
    <w:rsid w:val="00844495"/>
    <w:rsid w:val="00852521"/>
    <w:rsid w:val="008A4CB8"/>
    <w:rsid w:val="008B574A"/>
    <w:rsid w:val="008B66C7"/>
    <w:rsid w:val="008F4235"/>
    <w:rsid w:val="00904452"/>
    <w:rsid w:val="009218AE"/>
    <w:rsid w:val="00924104"/>
    <w:rsid w:val="00937F85"/>
    <w:rsid w:val="00975972"/>
    <w:rsid w:val="009930CF"/>
    <w:rsid w:val="00A0395A"/>
    <w:rsid w:val="00A07175"/>
    <w:rsid w:val="00A6670D"/>
    <w:rsid w:val="00A70749"/>
    <w:rsid w:val="00A82D98"/>
    <w:rsid w:val="00A93DCC"/>
    <w:rsid w:val="00AB75D7"/>
    <w:rsid w:val="00AC20BE"/>
    <w:rsid w:val="00AC2FFE"/>
    <w:rsid w:val="00B41474"/>
    <w:rsid w:val="00B57715"/>
    <w:rsid w:val="00BB499F"/>
    <w:rsid w:val="00BC6EC5"/>
    <w:rsid w:val="00C004F7"/>
    <w:rsid w:val="00C57953"/>
    <w:rsid w:val="00CD690F"/>
    <w:rsid w:val="00CF7540"/>
    <w:rsid w:val="00D249B2"/>
    <w:rsid w:val="00D30282"/>
    <w:rsid w:val="00D96675"/>
    <w:rsid w:val="00E2450E"/>
    <w:rsid w:val="00E24843"/>
    <w:rsid w:val="00E377E4"/>
    <w:rsid w:val="00E5251F"/>
    <w:rsid w:val="00E83D81"/>
    <w:rsid w:val="00E83E76"/>
    <w:rsid w:val="00E9689F"/>
    <w:rsid w:val="00F51E0A"/>
    <w:rsid w:val="00F87B5D"/>
    <w:rsid w:val="00FC7C30"/>
    <w:rsid w:val="00FD5330"/>
    <w:rsid w:val="00FE413D"/>
    <w:rsid w:val="00FF71E8"/>
    <w:rsid w:val="5E315255"/>
    <w:rsid w:val="6CD633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7E7AC-027F-4DB3-B65D-6DF58A08896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884</Words>
  <Characters>2034</Characters>
  <Lines>16</Lines>
  <Paragraphs>4</Paragraphs>
  <TotalTime>1</TotalTime>
  <ScaleCrop>false</ScaleCrop>
  <LinksUpToDate>false</LinksUpToDate>
  <CharactersWithSpaces>2243</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2025-03-24T02:50:00Z</dcterms:created>
  <dc:creator>Microsoft 帐户</dc:creator>
  <cp:lastModifiedBy>timo之勇</cp:lastModifiedBy>
  <dcterms:modified xsi:type="dcterms:W3CDTF">2025-03-24T08:16:00Z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eyJoZGlkIjoiZDg3ZDhmNzViNzlmMDRjNTllYTNjYmIwZjRmNzg0YzIiLCJ1c2VySWQiOiIxNzc1OTI3OSJ9</vt:lpwstr>
  </property>
  <property fmtid="{D5CDD505-2E9C-101B-9397-08002B2CF9AE}" pid="3" name="KSOProductBuildVer">
    <vt:lpwstr>2052-12.1.0.20288</vt:lpwstr>
  </property>
  <property fmtid="{D5CDD505-2E9C-101B-9397-08002B2CF9AE}" pid="4" name="ICV">
    <vt:lpwstr>8EC6DFC3F7AC4BD9AE477FF6331E77BE_13</vt:lpwstr>
  </property>
</Properties>
</file>