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00D72">
      <w:pPr>
        <w:pStyle w:val="8"/>
        <w:spacing w:line="360" w:lineRule="auto"/>
        <w:rPr>
          <w:sz w:val="44"/>
          <w:szCs w:val="44"/>
        </w:rPr>
      </w:pPr>
      <w:bookmarkStart w:id="0" w:name="_Toc187136767"/>
      <w:r>
        <w:rPr>
          <w:rFonts w:hint="eastAsia"/>
          <w:sz w:val="44"/>
          <w:szCs w:val="44"/>
        </w:rPr>
        <w:t>华夏医学科技奖申报推荐公示</w:t>
      </w:r>
      <w:bookmarkEnd w:id="0"/>
    </w:p>
    <w:p w14:paraId="24C5FD34">
      <w:pPr>
        <w:adjustRightInd w:val="0"/>
        <w:snapToGrid w:val="0"/>
        <w:spacing w:line="600" w:lineRule="exact"/>
        <w:rPr>
          <w:bCs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项目名称</w:t>
      </w:r>
      <w:r>
        <w:rPr>
          <w:rFonts w:hint="eastAsia"/>
          <w:bCs/>
          <w:color w:val="000000"/>
          <w:sz w:val="28"/>
          <w:szCs w:val="28"/>
        </w:rPr>
        <w:t>：乳腺癌精准新辅助与微创治疗体系的建立与应用</w:t>
      </w:r>
    </w:p>
    <w:p w14:paraId="68238FD4">
      <w:pPr>
        <w:adjustRightInd w:val="0"/>
        <w:snapToGrid w:val="0"/>
        <w:spacing w:line="600" w:lineRule="exact"/>
        <w:rPr>
          <w:bCs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推荐单位：</w:t>
      </w:r>
      <w:r>
        <w:rPr>
          <w:rFonts w:hint="eastAsia"/>
          <w:bCs/>
          <w:color w:val="000000"/>
          <w:sz w:val="28"/>
          <w:szCs w:val="28"/>
        </w:rPr>
        <w:t>中国人民解放军陆军军医大学</w:t>
      </w:r>
    </w:p>
    <w:p w14:paraId="69C18336">
      <w:pPr>
        <w:adjustRightInd w:val="0"/>
        <w:snapToGrid w:val="0"/>
        <w:spacing w:line="600" w:lineRule="exact"/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主要完成单位（含排序）：1、陆军军医大学第一附属医院；2、中国科学院昆明动物所；3、山东大学齐鲁医院</w:t>
      </w:r>
    </w:p>
    <w:p w14:paraId="55465755">
      <w:pPr>
        <w:adjustRightInd w:val="0"/>
        <w:snapToGrid w:val="0"/>
        <w:spacing w:line="600" w:lineRule="exact"/>
        <w:rPr>
          <w:bCs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主要完成人（</w:t>
      </w:r>
      <w:r>
        <w:rPr>
          <w:rFonts w:hint="eastAsia"/>
          <w:bCs/>
          <w:color w:val="000000"/>
          <w:sz w:val="28"/>
          <w:szCs w:val="28"/>
        </w:rPr>
        <w:t xml:space="preserve">含排序）：1、张毅；2、陈策实；3、杨其峰；4、齐晓伟；5、姜军；6、唐鹏；7、陈莉； 8、范林军；9、刘颖； 10、吴秀娟； 11、阎文婷 ；12、万安弟； 13、王明浩； 14、梁燕 ； 15、谭璇妮 </w:t>
      </w:r>
    </w:p>
    <w:p w14:paraId="7A8D6738">
      <w:pPr>
        <w:adjustRightInd w:val="0"/>
        <w:snapToGrid w:val="0"/>
        <w:spacing w:line="600" w:lineRule="exac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项目简介：</w:t>
      </w:r>
    </w:p>
    <w:p w14:paraId="3128CC8C">
      <w:pPr>
        <w:adjustRightInd w:val="0"/>
        <w:snapToGrid w:val="0"/>
        <w:spacing w:line="600" w:lineRule="exact"/>
        <w:ind w:firstLine="560" w:firstLineChars="200"/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乳腺癌是女性发病率及死亡率最高的恶性肿瘤。新辅助治疗和外科手术是早期乳腺癌的核心治疗手段。但现有新辅助治疗方案存在效果欠佳，常规手术存在保存乳房率低、生活质量差等突出问题。因此，如何实施精准新辅助治疗及微创手术，是进一步延长生存时间、改善生活质量的关键。在国家自然科学基金委杰出青年基金、国家重点研发计划及重庆市科卫联合重大项目等课题资助下，本项目围绕“研发新治疗靶点、优化临床综合救治方案”展开系列基础与临床研究，建立了乳腺癌精准新辅助与微创治疗体系并进行推广应用，主要创新成果如下：</w:t>
      </w:r>
    </w:p>
    <w:p w14:paraId="7C0065DF">
      <w:pPr>
        <w:spacing w:line="360" w:lineRule="auto"/>
        <w:ind w:firstLine="562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主要创新点一：探索乳腺癌全新治疗靶点，创新靶向救治方案，大幅提高新辅助治疗有效率：</w:t>
      </w:r>
      <w:r>
        <w:rPr>
          <w:rFonts w:hint="eastAsia" w:ascii="宋体" w:hAnsi="宋体" w:cs="宋体"/>
          <w:sz w:val="28"/>
          <w:szCs w:val="28"/>
        </w:rPr>
        <w:t>发现</w:t>
      </w:r>
      <w:r>
        <w:rPr>
          <w:rFonts w:hint="eastAsia" w:ascii="宋体" w:hAnsi="宋体" w:cs="宋体"/>
          <w:spacing w:val="8"/>
          <w:sz w:val="28"/>
          <w:szCs w:val="28"/>
          <w:lang w:val="en-US" w:eastAsia="zh-CN"/>
        </w:rPr>
        <w:t>FOXO1</w:t>
      </w:r>
      <w:r>
        <w:rPr>
          <w:rFonts w:hint="eastAsia" w:ascii="宋体" w:hAnsi="宋体" w:cs="宋体"/>
          <w:spacing w:val="8"/>
          <w:sz w:val="28"/>
          <w:szCs w:val="28"/>
        </w:rPr>
        <w:t>介导的</w:t>
      </w:r>
      <w:r>
        <w:rPr>
          <w:rFonts w:hint="eastAsia" w:ascii="宋体" w:hAnsi="宋体" w:cs="宋体"/>
          <w:sz w:val="28"/>
          <w:szCs w:val="28"/>
        </w:rPr>
        <w:t>KLF5上调表达以及8q22区域导致的MTDH过表达是导致乳腺癌发生和进展的的关键机制；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发现在微环境中COL5A1表达上调促进M2型</w:t>
      </w:r>
      <w:r>
        <w:rPr>
          <w:rFonts w:hint="eastAsia" w:ascii="宋体" w:hAnsi="宋体" w:cs="宋体"/>
          <w:kern w:val="0"/>
          <w:sz w:val="28"/>
          <w:szCs w:val="28"/>
        </w:rPr>
        <w:t>巨噬细胞</w:t>
      </w:r>
      <w:r>
        <w:rPr>
          <w:rFonts w:hint="eastAsia" w:ascii="宋体" w:hAnsi="宋体" w:cs="宋体"/>
          <w:sz w:val="28"/>
          <w:szCs w:val="28"/>
        </w:rPr>
        <w:t>发生极化，以及circCFL1通过促进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PD-L1表达</w:t>
      </w:r>
      <w:r>
        <w:rPr>
          <w:rFonts w:hint="eastAsia" w:ascii="宋体" w:hAnsi="宋体" w:cs="宋体"/>
          <w:sz w:val="28"/>
          <w:szCs w:val="28"/>
        </w:rPr>
        <w:t>抑制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CD8+T细胞介导的抗肿瘤免疫与乳腺癌患者治疗抵抗密切相关；针对上述肿瘤和微环境靶点，</w:t>
      </w:r>
      <w:r>
        <w:rPr>
          <w:rFonts w:hint="eastAsia" w:ascii="宋体" w:hAnsi="宋体" w:cs="宋体"/>
          <w:sz w:val="28"/>
          <w:szCs w:val="28"/>
        </w:rPr>
        <w:t>首次将洛铂、吡咯替尼及安罗替尼等药物应用于乳腺癌新辅助治疗，使HER-2阳性及三阴性乳腺癌pCR率分别提升17%和20%。</w:t>
      </w:r>
    </w:p>
    <w:p w14:paraId="32DCD396">
      <w:pPr>
        <w:spacing w:line="360" w:lineRule="auto"/>
        <w:ind w:firstLine="562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主要创新点二：揭示新辅助治疗后病灶退缩模式，实施精准微创手术，显著提升生活质量：</w:t>
      </w:r>
      <w:r>
        <w:rPr>
          <w:rFonts w:hint="eastAsia" w:ascii="宋体" w:hAnsi="宋体" w:cs="宋体"/>
          <w:sz w:val="28"/>
          <w:szCs w:val="28"/>
        </w:rPr>
        <w:t>率先应用人工智能辅助超声和磁共振诊断技术，结合全乳病理大切片技术揭示新辅助治疗后病灶退缩模式，实现病灶精准评估和疗效预测，敏感性高达90%以上，特异性超过85%；创立“三孔溶脂法”乳腺腔镜手术入路并不断改进，建立涵盖4大类、16种术式的乳腺疾病系列微创手术操作体系和流程，提升功能保护及美容效果，显著提高患者生活质量。</w:t>
      </w:r>
    </w:p>
    <w:p w14:paraId="5FAD2D48">
      <w:pPr>
        <w:spacing w:line="360" w:lineRule="auto"/>
        <w:ind w:firstLine="562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主要创新点三：阐明术后复发转移新机制，创新辅助强化治疗方案，有效提升生存时间：</w:t>
      </w:r>
      <w:r>
        <w:rPr>
          <w:rFonts w:hint="eastAsia" w:ascii="宋体" w:hAnsi="宋体" w:cs="宋体"/>
          <w:sz w:val="28"/>
          <w:szCs w:val="28"/>
        </w:rPr>
        <w:t>率先发现ERa-36、PI3KCA基因突变是导致乳腺癌耐药的重要原因，筛选并证实槐耳多糖、卡培他滨及吡咯替尼等可有效靶向上述分子通路；基于上述研究基础，创新术后辅助强化方案，显著的升HER-2阳性及三阴性乳腺癌DFS率。</w:t>
      </w:r>
    </w:p>
    <w:p w14:paraId="64C03294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  <w:sectPr>
          <w:footerReference r:id="rId3" w:type="default"/>
          <w:pgSz w:w="11906" w:h="16838"/>
          <w:pgMar w:top="1440" w:right="1247" w:bottom="1440" w:left="1247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sz w:val="28"/>
          <w:szCs w:val="28"/>
        </w:rPr>
        <w:t>项目从新型靶点研发、创新方案应用以及微创手术实施三个维度，系统建立了早期乳腺癌微创与精准治疗体系并推广应用。项目共发表100余篇高质量SCI及国内核心期刊论文。牵头制定多项行业指南及专家共识，主编或副主编系列乳腺疾病专著。培养了包括国家杰青、万人领军、重庆市杰青等系列人才。举办国家、省部级继续医学教育一类项目多项，项目内容在国内外报告50余次。研究成果在解放军总医院、四川大学华西医院、天津肿瘤医院等20余家单位得到推广应用，取得了良好的社会与经济效益。</w:t>
      </w:r>
    </w:p>
    <w:p w14:paraId="1D1DFAC2">
      <w:pPr>
        <w:adjustRightInd w:val="0"/>
        <w:snapToGrid w:val="0"/>
        <w:spacing w:line="600" w:lineRule="exact"/>
        <w:rPr>
          <w:bCs/>
          <w:color w:val="000000"/>
          <w:sz w:val="28"/>
          <w:szCs w:val="28"/>
        </w:rPr>
      </w:pPr>
    </w:p>
    <w:p w14:paraId="44FFE9EA">
      <w:pPr>
        <w:adjustRightInd w:val="0"/>
        <w:snapToGrid w:val="0"/>
        <w:spacing w:line="600" w:lineRule="exact"/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代表性论文目录</w:t>
      </w:r>
    </w:p>
    <w:p w14:paraId="78749E19">
      <w:pPr>
        <w:numPr>
          <w:ilvl w:val="0"/>
          <w:numId w:val="1"/>
        </w:numPr>
        <w:adjustRightInd w:val="0"/>
        <w:snapToGrid w:val="0"/>
        <w:spacing w:line="600" w:lineRule="exact"/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 xml:space="preserve">Wan, A., Liang, Y., Chen, L., Wang, S., Shi, Q., Yan, W., Cao, X., Zhong, L., Fan, L., Tang, P., Zhang, G., Xiong, S., Wang, C., Zeng, Z., Wu, X., Jiang, J., Qi, X., &amp; Zhang, Y. (2022). Association of Long-term Oncologic Prognosis With Minimal Access Breast Surgery vs Conventional Breast Surgery. JAMA surgery, 157(12), e224711. </w:t>
      </w:r>
    </w:p>
    <w:p w14:paraId="56534115">
      <w:pPr>
        <w:numPr>
          <w:ilvl w:val="0"/>
          <w:numId w:val="1"/>
        </w:numPr>
        <w:adjustRightInd w:val="0"/>
        <w:snapToGrid w:val="0"/>
        <w:spacing w:line="600" w:lineRule="exact"/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Xiong, S. Y., Wen, H. Z., Dai, L. M., Lou, Y. X., Wang, Z. Q., Yi, Y. L., Yan, X. J., Wu, Y. R., Sun, W., Chen, P. H., Yang, S. Z., Qi, X. W., Zhang, Y., &amp; Wu, G. Y. (2023). A brain-tumor neural circuit controls breast cancer progression in mice. The Journal of clinical investigation, 133(24), e167725.</w:t>
      </w:r>
    </w:p>
    <w:p w14:paraId="4FD1B9AD">
      <w:pPr>
        <w:numPr>
          <w:ilvl w:val="0"/>
          <w:numId w:val="1"/>
        </w:numPr>
        <w:adjustRightInd w:val="0"/>
        <w:snapToGrid w:val="0"/>
        <w:spacing w:line="600" w:lineRule="exact"/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Wu, X., Tang, P., Li, S., Wang, S., Liang, Y., Zhong, L., Ren, L., Zhang, T., &amp; Zhang, Y. (2018). A randomized and open-label phase II trial reports the efficacy of neoadjuvant lobaplatin in breast cancer. Nature communications, 9(1), 832.</w:t>
      </w:r>
    </w:p>
    <w:p w14:paraId="00A300AB">
      <w:pPr>
        <w:numPr>
          <w:ilvl w:val="0"/>
          <w:numId w:val="1"/>
        </w:numPr>
        <w:adjustRightInd w:val="0"/>
        <w:snapToGrid w:val="0"/>
        <w:spacing w:line="600" w:lineRule="exact"/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Liang, Y., Liu, J., Ge, J., Shi, Q., Zhang, G., Wan, A., Luo, T., Tian, H., Fan, L., Wang, S., Chen, L., Tang, P., Zhu, K., Jiang, J., Bian, X., Zhang, Y., &amp; Qi, X. (2024). Safety and efficacy of anlotinib combined with taxane and lobaplatin in neoadjuvant treatmen</w:t>
      </w:r>
      <w:bookmarkStart w:id="1" w:name="_GoBack"/>
      <w:bookmarkEnd w:id="1"/>
      <w:r>
        <w:rPr>
          <w:rFonts w:hint="eastAsia"/>
          <w:bCs/>
          <w:color w:val="000000"/>
          <w:sz w:val="28"/>
          <w:szCs w:val="28"/>
        </w:rPr>
        <w:t>t of clinical stage II/III triple-negative breast cancer in China (the neoALTAL trial): a single-arm, phase 2 trial. EClinicalMedicine, 71, 102585.</w:t>
      </w:r>
    </w:p>
    <w:p w14:paraId="73B093EA">
      <w:pPr>
        <w:numPr>
          <w:ilvl w:val="0"/>
          <w:numId w:val="1"/>
        </w:numPr>
        <w:adjustRightInd w:val="0"/>
        <w:snapToGrid w:val="0"/>
        <w:spacing w:line="600" w:lineRule="exact"/>
        <w:rPr>
          <w:bCs/>
          <w:color w:val="auto"/>
          <w:sz w:val="28"/>
          <w:szCs w:val="28"/>
        </w:rPr>
      </w:pPr>
      <w:r>
        <w:rPr>
          <w:rFonts w:hint="eastAsia"/>
          <w:bCs/>
          <w:color w:val="auto"/>
          <w:sz w:val="28"/>
          <w:szCs w:val="28"/>
        </w:rPr>
        <w:t xml:space="preserve">Shi, P., Liu, W., Tala, Wang, H., Li, F., Zhang, H., Wu, Y., Kong, Y., Zhou, Z., Wang, C., Chen, W., Liu, R., &amp; Chen, C. (2017). Metformin suppresses triple-negative breast cancer stem cells by targeting KLF5 for degradation. Cell discovery, 3, 17010. </w:t>
      </w:r>
    </w:p>
    <w:p w14:paraId="3155EDE2">
      <w:pPr>
        <w:numPr>
          <w:ilvl w:val="0"/>
          <w:numId w:val="1"/>
        </w:numPr>
        <w:adjustRightInd w:val="0"/>
        <w:snapToGrid w:val="0"/>
        <w:spacing w:line="600" w:lineRule="exact"/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Zhao, D., Zheng, H. Q., Zhou, Z., &amp; Chen, C. (2010). The Fbw7 tumor suppressor targets KLF5 for ubiquitin-mediated degradation and suppresses breast cell proliferation. Cancer research, 70(11), 4728–4738.</w:t>
      </w:r>
    </w:p>
    <w:p w14:paraId="50876BD0">
      <w:pPr>
        <w:numPr>
          <w:ilvl w:val="0"/>
          <w:numId w:val="1"/>
        </w:numPr>
        <w:adjustRightInd w:val="0"/>
        <w:snapToGrid w:val="0"/>
        <w:spacing w:line="600" w:lineRule="exact"/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Wang, X., Chen, T., Li, C., Li, W., Zhou, X., Li, Y., Luo, D., Zhang, N., Chen, B., Wang, L., Zhao, W., Fu, S., &amp; Yang, Q. (2022). CircRNA-CREIT inhibits stress granule assembly and overcomes doxorubicin resistance in TNBC by destabilizing PKR. Journal of hematology &amp; oncology, 15(1), 122.</w:t>
      </w:r>
    </w:p>
    <w:p w14:paraId="61D8EB78">
      <w:pPr>
        <w:numPr>
          <w:ilvl w:val="0"/>
          <w:numId w:val="1"/>
        </w:numPr>
        <w:adjustRightInd w:val="0"/>
        <w:snapToGrid w:val="0"/>
        <w:spacing w:line="600" w:lineRule="exact"/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Liu, Y., Liu, Y., He, Y., Zhang, N., Zhang, S., Li, Y., Wang, X., Liang, Y., Chen, X., Zhao, W., Chen, B., Wang, L., Luo, D., &amp; Yang, Q. (2023). Hypoxia-Induced FUS-circTBC1D14 Stress Granules Promote Autophagy in TNBC. Advanced science (Weinheim, Baden-Wurttemberg, Germany), 10(10), e2204988.</w:t>
      </w:r>
    </w:p>
    <w:p w14:paraId="4E562BFB">
      <w:pPr>
        <w:numPr>
          <w:ilvl w:val="0"/>
          <w:numId w:val="1"/>
        </w:numPr>
        <w:adjustRightInd w:val="0"/>
        <w:snapToGrid w:val="0"/>
        <w:spacing w:line="600" w:lineRule="exact"/>
        <w:rPr>
          <w:rFonts w:hint="eastAsia"/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Liu, Y., Zhang, H., Liu, Y., Zhang, S., Su, P., Wang, L., Li, Y., Liang, Y., Wang, X., Zhao, W., Chen, B., Luo, D., Zhang, N., &amp; Yang, Q. (2023). Hypoxia-induced GPCPD1 depalmitoylation triggers mitophagy via regulating PRKN-mediated ubiquitination of VDAC1. Autophagy, 19(9), 2443–2463.</w:t>
      </w:r>
    </w:p>
    <w:p w14:paraId="7EE14EF3">
      <w:pPr>
        <w:numPr>
          <w:ilvl w:val="0"/>
          <w:numId w:val="1"/>
        </w:numPr>
        <w:adjustRightInd w:val="0"/>
        <w:snapToGrid w:val="0"/>
        <w:spacing w:line="600" w:lineRule="exact"/>
        <w:rPr>
          <w:rFonts w:hint="eastAsia"/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 xml:space="preserve">Liang, Y., Ye, F., Luo, D., Long, L., Wang, Y., Jin, Y., Wang, L., Li, Y., Han, D., Chen, B., Zhao, W., Wang, L., &amp; Yang, Q. (2024). Exosomal circSIPA1L3-mediated intercellular communication contributes to glucose metabolic reprogramming and progression of triple negative breast cancer. Molecular cancer, 23(1), 125. </w:t>
      </w:r>
    </w:p>
    <w:p w14:paraId="2EA57CE2">
      <w:pPr>
        <w:numPr>
          <w:ilvl w:val="0"/>
          <w:numId w:val="0"/>
        </w:numPr>
        <w:adjustRightInd w:val="0"/>
        <w:snapToGrid w:val="0"/>
        <w:spacing w:line="600" w:lineRule="exact"/>
        <w:rPr>
          <w:rFonts w:hint="eastAsia"/>
          <w:bCs/>
          <w:color w:val="000000"/>
          <w:sz w:val="28"/>
          <w:szCs w:val="28"/>
        </w:rPr>
      </w:pPr>
    </w:p>
    <w:p w14:paraId="3057BB53">
      <w:pPr>
        <w:adjustRightInd w:val="0"/>
        <w:snapToGrid w:val="0"/>
        <w:spacing w:line="600" w:lineRule="exact"/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主要知识产权和标准规范等目录</w:t>
      </w:r>
    </w:p>
    <w:tbl>
      <w:tblPr>
        <w:tblStyle w:val="5"/>
        <w:tblW w:w="964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992"/>
        <w:gridCol w:w="1106"/>
        <w:gridCol w:w="1021"/>
        <w:gridCol w:w="1105"/>
        <w:gridCol w:w="1134"/>
        <w:gridCol w:w="1276"/>
        <w:gridCol w:w="1021"/>
        <w:gridCol w:w="1247"/>
      </w:tblGrid>
      <w:tr w14:paraId="4C890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738" w:type="dxa"/>
            <w:vAlign w:val="center"/>
          </w:tcPr>
          <w:p w14:paraId="4554A482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序号</w:t>
            </w:r>
          </w:p>
        </w:tc>
        <w:tc>
          <w:tcPr>
            <w:tcW w:w="992" w:type="dxa"/>
            <w:vAlign w:val="center"/>
          </w:tcPr>
          <w:p w14:paraId="3441E4E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知识产权</w:t>
            </w:r>
            <w:r>
              <w:rPr>
                <w:rFonts w:hint="eastAsia" w:eastAsia="仿宋"/>
                <w:sz w:val="24"/>
              </w:rPr>
              <w:t>(</w:t>
            </w:r>
            <w:r>
              <w:rPr>
                <w:rFonts w:eastAsia="仿宋"/>
                <w:sz w:val="24"/>
              </w:rPr>
              <w:t>标准</w:t>
            </w:r>
            <w:r>
              <w:rPr>
                <w:rFonts w:hint="eastAsia" w:eastAsia="仿宋"/>
                <w:sz w:val="24"/>
              </w:rPr>
              <w:t>)</w:t>
            </w:r>
            <w:r>
              <w:rPr>
                <w:rFonts w:eastAsia="仿宋"/>
                <w:sz w:val="24"/>
              </w:rPr>
              <w:t>类别</w:t>
            </w:r>
          </w:p>
        </w:tc>
        <w:tc>
          <w:tcPr>
            <w:tcW w:w="1106" w:type="dxa"/>
            <w:vAlign w:val="center"/>
          </w:tcPr>
          <w:p w14:paraId="244DD38A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知识产权</w:t>
            </w:r>
            <w:r>
              <w:rPr>
                <w:rFonts w:hint="eastAsia" w:eastAsia="仿宋"/>
                <w:sz w:val="24"/>
              </w:rPr>
              <w:t>(</w:t>
            </w:r>
            <w:r>
              <w:rPr>
                <w:rFonts w:eastAsia="仿宋"/>
                <w:sz w:val="24"/>
              </w:rPr>
              <w:t>标准</w:t>
            </w:r>
            <w:r>
              <w:rPr>
                <w:rFonts w:hint="eastAsia" w:eastAsia="仿宋"/>
                <w:sz w:val="24"/>
              </w:rPr>
              <w:t>)</w:t>
            </w:r>
          </w:p>
          <w:p w14:paraId="41284B36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具体名称</w:t>
            </w:r>
          </w:p>
        </w:tc>
        <w:tc>
          <w:tcPr>
            <w:tcW w:w="1021" w:type="dxa"/>
            <w:vAlign w:val="center"/>
          </w:tcPr>
          <w:p w14:paraId="4FE48D9D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国家</w:t>
            </w:r>
          </w:p>
          <w:p w14:paraId="6AFB5B3A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(</w:t>
            </w:r>
            <w:r>
              <w:rPr>
                <w:rFonts w:eastAsia="仿宋"/>
                <w:sz w:val="24"/>
              </w:rPr>
              <w:t>地区</w:t>
            </w:r>
            <w:r>
              <w:rPr>
                <w:rFonts w:hint="eastAsia" w:eastAsia="仿宋"/>
                <w:sz w:val="24"/>
              </w:rPr>
              <w:t>)</w:t>
            </w:r>
          </w:p>
        </w:tc>
        <w:tc>
          <w:tcPr>
            <w:tcW w:w="1105" w:type="dxa"/>
            <w:vAlign w:val="center"/>
          </w:tcPr>
          <w:p w14:paraId="597DD48D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授权号</w:t>
            </w:r>
            <w:r>
              <w:rPr>
                <w:rFonts w:hint="eastAsia" w:eastAsia="仿宋"/>
                <w:sz w:val="24"/>
              </w:rPr>
              <w:t>(</w:t>
            </w:r>
            <w:r>
              <w:rPr>
                <w:rFonts w:eastAsia="仿宋"/>
                <w:sz w:val="24"/>
              </w:rPr>
              <w:t>标准编号</w:t>
            </w:r>
            <w:r>
              <w:rPr>
                <w:rFonts w:hint="eastAsia" w:eastAsia="仿宋"/>
                <w:sz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604157B1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授权(标准发布)</w:t>
            </w:r>
          </w:p>
          <w:p w14:paraId="3144D02F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日期</w:t>
            </w:r>
          </w:p>
        </w:tc>
        <w:tc>
          <w:tcPr>
            <w:tcW w:w="1276" w:type="dxa"/>
            <w:vAlign w:val="center"/>
          </w:tcPr>
          <w:p w14:paraId="0E4B3049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证书编号</w:t>
            </w:r>
            <w:r>
              <w:rPr>
                <w:rFonts w:hint="eastAsia" w:eastAsia="仿宋"/>
                <w:sz w:val="24"/>
              </w:rPr>
              <w:t>(</w:t>
            </w:r>
            <w:r>
              <w:rPr>
                <w:rFonts w:eastAsia="仿宋"/>
                <w:sz w:val="24"/>
              </w:rPr>
              <w:t>标准批准发布部门</w:t>
            </w:r>
            <w:r>
              <w:rPr>
                <w:rFonts w:hint="eastAsia" w:eastAsia="仿宋"/>
                <w:sz w:val="24"/>
              </w:rPr>
              <w:t>)</w:t>
            </w:r>
          </w:p>
        </w:tc>
        <w:tc>
          <w:tcPr>
            <w:tcW w:w="1021" w:type="dxa"/>
            <w:vAlign w:val="center"/>
          </w:tcPr>
          <w:p w14:paraId="1DB21B71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权利人</w:t>
            </w:r>
            <w:r>
              <w:rPr>
                <w:rFonts w:hint="eastAsia" w:eastAsia="仿宋"/>
                <w:sz w:val="24"/>
              </w:rPr>
              <w:t>(</w:t>
            </w:r>
            <w:r>
              <w:rPr>
                <w:rFonts w:eastAsia="仿宋"/>
                <w:sz w:val="24"/>
              </w:rPr>
              <w:t>标准起草单位</w:t>
            </w:r>
            <w:r>
              <w:rPr>
                <w:rFonts w:hint="eastAsia" w:eastAsia="仿宋"/>
                <w:sz w:val="24"/>
              </w:rPr>
              <w:t>)</w:t>
            </w:r>
          </w:p>
        </w:tc>
        <w:tc>
          <w:tcPr>
            <w:tcW w:w="1247" w:type="dxa"/>
            <w:vAlign w:val="center"/>
          </w:tcPr>
          <w:p w14:paraId="19E330C3">
            <w:pPr>
              <w:ind w:left="135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发明人</w:t>
            </w:r>
            <w:r>
              <w:rPr>
                <w:rFonts w:hint="eastAsia" w:eastAsia="仿宋"/>
                <w:sz w:val="24"/>
              </w:rPr>
              <w:t>(</w:t>
            </w:r>
            <w:r>
              <w:rPr>
                <w:rFonts w:eastAsia="仿宋"/>
                <w:sz w:val="24"/>
              </w:rPr>
              <w:t>标准起草人</w:t>
            </w:r>
            <w:r>
              <w:rPr>
                <w:rFonts w:hint="eastAsia" w:eastAsia="仿宋"/>
                <w:sz w:val="24"/>
              </w:rPr>
              <w:t>)</w:t>
            </w:r>
          </w:p>
        </w:tc>
      </w:tr>
      <w:tr w14:paraId="419C4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38" w:type="dxa"/>
            <w:vAlign w:val="center"/>
          </w:tcPr>
          <w:p w14:paraId="0BC11DA3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352EBCB2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发明专利</w:t>
            </w:r>
          </w:p>
        </w:tc>
        <w:tc>
          <w:tcPr>
            <w:tcW w:w="1106" w:type="dxa"/>
            <w:vAlign w:val="center"/>
          </w:tcPr>
          <w:p w14:paraId="10FA4B00">
            <w:pPr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一种肿瘤切除装置</w:t>
            </w:r>
          </w:p>
        </w:tc>
        <w:tc>
          <w:tcPr>
            <w:tcW w:w="1021" w:type="dxa"/>
            <w:vAlign w:val="center"/>
          </w:tcPr>
          <w:p w14:paraId="3CB3F261">
            <w:pPr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中国</w:t>
            </w:r>
          </w:p>
        </w:tc>
        <w:tc>
          <w:tcPr>
            <w:tcW w:w="1105" w:type="dxa"/>
            <w:vAlign w:val="center"/>
          </w:tcPr>
          <w:p w14:paraId="62E32278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ZL202210133318.1</w:t>
            </w:r>
          </w:p>
        </w:tc>
        <w:tc>
          <w:tcPr>
            <w:tcW w:w="1134" w:type="dxa"/>
            <w:vAlign w:val="center"/>
          </w:tcPr>
          <w:p w14:paraId="42222659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2024.04</w:t>
            </w:r>
          </w:p>
        </w:tc>
        <w:tc>
          <w:tcPr>
            <w:tcW w:w="1276" w:type="dxa"/>
            <w:vAlign w:val="center"/>
          </w:tcPr>
          <w:p w14:paraId="44F49E19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6915830</w:t>
            </w:r>
          </w:p>
        </w:tc>
        <w:tc>
          <w:tcPr>
            <w:tcW w:w="1021" w:type="dxa"/>
            <w:vAlign w:val="center"/>
          </w:tcPr>
          <w:p w14:paraId="53D261F9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中国人民解放军陆军军医大学第一附属医院</w:t>
            </w:r>
          </w:p>
        </w:tc>
        <w:tc>
          <w:tcPr>
            <w:tcW w:w="1247" w:type="dxa"/>
            <w:vAlign w:val="center"/>
          </w:tcPr>
          <w:p w14:paraId="454A252C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吴秀娟;鲍杨秋;谭璇妮:梁媚</w:t>
            </w:r>
          </w:p>
        </w:tc>
      </w:tr>
      <w:tr w14:paraId="0E4D8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38" w:type="dxa"/>
            <w:vAlign w:val="center"/>
          </w:tcPr>
          <w:p w14:paraId="0386A260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23F617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发明专利</w:t>
            </w:r>
          </w:p>
        </w:tc>
        <w:tc>
          <w:tcPr>
            <w:tcW w:w="1106" w:type="dxa"/>
            <w:vAlign w:val="center"/>
          </w:tcPr>
          <w:p w14:paraId="5616948C">
            <w:pPr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用于内陷乳头乳管镜检查的无菌乳头矫正器</w:t>
            </w:r>
          </w:p>
        </w:tc>
        <w:tc>
          <w:tcPr>
            <w:tcW w:w="1021" w:type="dxa"/>
            <w:vAlign w:val="center"/>
          </w:tcPr>
          <w:p w14:paraId="262F7C93">
            <w:pPr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中国</w:t>
            </w:r>
          </w:p>
        </w:tc>
        <w:tc>
          <w:tcPr>
            <w:tcW w:w="1105" w:type="dxa"/>
            <w:vAlign w:val="center"/>
          </w:tcPr>
          <w:p w14:paraId="18A6A1DA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ZL2021</w:t>
            </w:r>
          </w:p>
          <w:p w14:paraId="12C263B1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10178488.7</w:t>
            </w:r>
          </w:p>
        </w:tc>
        <w:tc>
          <w:tcPr>
            <w:tcW w:w="1134" w:type="dxa"/>
            <w:vAlign w:val="center"/>
          </w:tcPr>
          <w:p w14:paraId="047887FD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2022 . 12</w:t>
            </w:r>
          </w:p>
        </w:tc>
        <w:tc>
          <w:tcPr>
            <w:tcW w:w="1276" w:type="dxa"/>
            <w:vAlign w:val="center"/>
          </w:tcPr>
          <w:p w14:paraId="24E7F5D0">
            <w:pPr>
              <w:jc w:val="left"/>
              <w:rPr>
                <w:rFonts w:eastAsia="仿宋"/>
                <w:sz w:val="24"/>
              </w:rPr>
            </w:pPr>
          </w:p>
          <w:p w14:paraId="1208AABF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5659794</w:t>
            </w:r>
          </w:p>
          <w:p w14:paraId="657D5766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5982E4A5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中国人民解放军陆军军医大学第一附属医院</w:t>
            </w:r>
          </w:p>
        </w:tc>
        <w:tc>
          <w:tcPr>
            <w:tcW w:w="1247" w:type="dxa"/>
            <w:vAlign w:val="center"/>
          </w:tcPr>
          <w:p w14:paraId="72CD47E0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谭璇妮；张毅；齐晓伟；吴秀娟</w:t>
            </w:r>
          </w:p>
          <w:p w14:paraId="642B2B49">
            <w:pPr>
              <w:jc w:val="left"/>
              <w:rPr>
                <w:rFonts w:eastAsia="仿宋"/>
                <w:sz w:val="24"/>
              </w:rPr>
            </w:pPr>
          </w:p>
        </w:tc>
      </w:tr>
      <w:tr w14:paraId="44B9F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38" w:type="dxa"/>
            <w:vAlign w:val="center"/>
          </w:tcPr>
          <w:p w14:paraId="2FD0933A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2B692B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发明专利</w:t>
            </w:r>
          </w:p>
        </w:tc>
        <w:tc>
          <w:tcPr>
            <w:tcW w:w="1106" w:type="dxa"/>
            <w:vAlign w:val="center"/>
          </w:tcPr>
          <w:p w14:paraId="2101999A">
            <w:pPr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一种多西他赛诱导建立的</w:t>
            </w:r>
          </w:p>
          <w:p w14:paraId="281DA7B1">
            <w:pPr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luminal 型乳腺癌多药耐药细胞株及其构建方法和应用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C2BB4DA">
            <w:pPr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中国</w:t>
            </w:r>
          </w:p>
        </w:tc>
        <w:tc>
          <w:tcPr>
            <w:tcW w:w="1105" w:type="dxa"/>
            <w:vAlign w:val="center"/>
          </w:tcPr>
          <w:p w14:paraId="0DDFEB37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ZL202010162883.1</w:t>
            </w:r>
          </w:p>
        </w:tc>
        <w:tc>
          <w:tcPr>
            <w:tcW w:w="1134" w:type="dxa"/>
            <w:vAlign w:val="center"/>
          </w:tcPr>
          <w:p w14:paraId="51012F28">
            <w:pPr>
              <w:jc w:val="left"/>
              <w:rPr>
                <w:rFonts w:eastAsia="仿宋"/>
                <w:b/>
                <w:bCs/>
                <w:sz w:val="24"/>
              </w:rPr>
            </w:pPr>
            <w:r>
              <w:rPr>
                <w:rFonts w:hint="eastAsia" w:eastAsia="仿宋"/>
                <w:sz w:val="24"/>
              </w:rPr>
              <w:t>2021 . 12</w:t>
            </w:r>
          </w:p>
        </w:tc>
        <w:tc>
          <w:tcPr>
            <w:tcW w:w="1276" w:type="dxa"/>
            <w:vAlign w:val="center"/>
          </w:tcPr>
          <w:p w14:paraId="0F085BA0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4856881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C350D51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中国人民解放军陆军军医大学第一附属医院</w:t>
            </w:r>
          </w:p>
        </w:tc>
        <w:tc>
          <w:tcPr>
            <w:tcW w:w="1247" w:type="dxa"/>
            <w:vAlign w:val="center"/>
          </w:tcPr>
          <w:p w14:paraId="2ECC4383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唐鹏；吴瑾</w:t>
            </w:r>
          </w:p>
        </w:tc>
      </w:tr>
      <w:tr w14:paraId="3C6C0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38" w:type="dxa"/>
            <w:vAlign w:val="center"/>
          </w:tcPr>
          <w:p w14:paraId="005459AA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C5967E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发明专利</w:t>
            </w:r>
          </w:p>
        </w:tc>
        <w:tc>
          <w:tcPr>
            <w:tcW w:w="1106" w:type="dxa"/>
            <w:vAlign w:val="center"/>
          </w:tcPr>
          <w:p w14:paraId="7E957EBA">
            <w:pPr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一种乳腺手术后康复装置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8909D1C">
            <w:pPr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中国</w:t>
            </w:r>
          </w:p>
        </w:tc>
        <w:tc>
          <w:tcPr>
            <w:tcW w:w="1105" w:type="dxa"/>
            <w:vAlign w:val="center"/>
          </w:tcPr>
          <w:p w14:paraId="407E5641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ZL20211003700</w:t>
            </w:r>
          </w:p>
          <w:p w14:paraId="4964D9BA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1.3</w:t>
            </w:r>
          </w:p>
        </w:tc>
        <w:tc>
          <w:tcPr>
            <w:tcW w:w="1134" w:type="dxa"/>
            <w:vAlign w:val="center"/>
          </w:tcPr>
          <w:p w14:paraId="254D2B5E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2021.01</w:t>
            </w:r>
          </w:p>
        </w:tc>
        <w:tc>
          <w:tcPr>
            <w:tcW w:w="1276" w:type="dxa"/>
            <w:vAlign w:val="center"/>
          </w:tcPr>
          <w:p w14:paraId="0A691091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5111341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BC35CC7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中国人民解放军陆军军医大学第一附属医院</w:t>
            </w:r>
          </w:p>
        </w:tc>
        <w:tc>
          <w:tcPr>
            <w:tcW w:w="1247" w:type="dxa"/>
            <w:vAlign w:val="center"/>
          </w:tcPr>
          <w:p w14:paraId="4D868A89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潘沁汶；罗佳；王永菊；曾真；马静</w:t>
            </w:r>
          </w:p>
        </w:tc>
      </w:tr>
      <w:tr w14:paraId="0A849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38" w:type="dxa"/>
            <w:vAlign w:val="center"/>
          </w:tcPr>
          <w:p w14:paraId="46443C9F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59481EA4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发明专利</w:t>
            </w:r>
          </w:p>
        </w:tc>
        <w:tc>
          <w:tcPr>
            <w:tcW w:w="1106" w:type="dxa"/>
            <w:vAlign w:val="center"/>
          </w:tcPr>
          <w:p w14:paraId="783D8651">
            <w:pPr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一种乳腺肿瘤取样器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0E5EA63">
            <w:pPr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中国</w:t>
            </w:r>
          </w:p>
        </w:tc>
        <w:tc>
          <w:tcPr>
            <w:tcW w:w="1105" w:type="dxa"/>
            <w:vAlign w:val="center"/>
          </w:tcPr>
          <w:p w14:paraId="2D65E2B3">
            <w:pPr>
              <w:jc w:val="left"/>
              <w:rPr>
                <w:rFonts w:eastAsia="仿宋"/>
                <w:sz w:val="24"/>
              </w:rPr>
            </w:pPr>
          </w:p>
          <w:p w14:paraId="65F1C619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ZL2020 11549874.4</w:t>
            </w:r>
          </w:p>
        </w:tc>
        <w:tc>
          <w:tcPr>
            <w:tcW w:w="1134" w:type="dxa"/>
            <w:vAlign w:val="center"/>
          </w:tcPr>
          <w:p w14:paraId="2AD233BB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2020 . 12</w:t>
            </w:r>
          </w:p>
        </w:tc>
        <w:tc>
          <w:tcPr>
            <w:tcW w:w="1276" w:type="dxa"/>
            <w:vAlign w:val="center"/>
          </w:tcPr>
          <w:p w14:paraId="3CB97879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5337829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DE16C30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中国人民解放军陆军军医大学第一附属医院</w:t>
            </w:r>
          </w:p>
        </w:tc>
        <w:tc>
          <w:tcPr>
            <w:tcW w:w="1247" w:type="dxa"/>
            <w:vAlign w:val="center"/>
          </w:tcPr>
          <w:p w14:paraId="002EC62F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潘沁汶；罗佳；曾真；王永菊</w:t>
            </w:r>
          </w:p>
        </w:tc>
      </w:tr>
      <w:tr w14:paraId="006FB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38" w:type="dxa"/>
            <w:vAlign w:val="center"/>
          </w:tcPr>
          <w:p w14:paraId="5CB43877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6C28BF1F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指南</w:t>
            </w:r>
          </w:p>
        </w:tc>
        <w:tc>
          <w:tcPr>
            <w:tcW w:w="1106" w:type="dxa"/>
            <w:vAlign w:val="center"/>
          </w:tcPr>
          <w:p w14:paraId="33A1E54F">
            <w:pPr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 xml:space="preserve">2022年乳腺癌前哨 淋 </w:t>
            </w:r>
          </w:p>
          <w:p w14:paraId="4363DEA9">
            <w:pPr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 xml:space="preserve">巴结活检规范化操作 </w:t>
            </w:r>
          </w:p>
          <w:p w14:paraId="60AF050F">
            <w:pPr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指南</w:t>
            </w:r>
          </w:p>
          <w:p w14:paraId="1F914762">
            <w:pPr>
              <w:rPr>
                <w:rFonts w:eastAsia="仿宋"/>
                <w:sz w:val="24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483D7C37">
            <w:pPr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中国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243C0EA4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1000-8179</w:t>
            </w:r>
          </w:p>
        </w:tc>
        <w:tc>
          <w:tcPr>
            <w:tcW w:w="1134" w:type="dxa"/>
            <w:vAlign w:val="center"/>
          </w:tcPr>
          <w:p w14:paraId="319B3728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2022.11</w:t>
            </w:r>
          </w:p>
        </w:tc>
        <w:tc>
          <w:tcPr>
            <w:tcW w:w="1276" w:type="dxa"/>
            <w:vAlign w:val="center"/>
          </w:tcPr>
          <w:p w14:paraId="61801288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708D2557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中国人民解放军陆军军医大学第一附属医院</w:t>
            </w:r>
          </w:p>
        </w:tc>
        <w:tc>
          <w:tcPr>
            <w:tcW w:w="1247" w:type="dxa"/>
            <w:vAlign w:val="center"/>
          </w:tcPr>
          <w:p w14:paraId="7DE11378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张毅，姜军</w:t>
            </w:r>
          </w:p>
        </w:tc>
      </w:tr>
      <w:tr w14:paraId="2AF17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38" w:type="dxa"/>
            <w:vAlign w:val="center"/>
          </w:tcPr>
          <w:p w14:paraId="00C88BB5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7</w:t>
            </w:r>
          </w:p>
        </w:tc>
        <w:tc>
          <w:tcPr>
            <w:tcW w:w="992" w:type="dxa"/>
            <w:vAlign w:val="center"/>
          </w:tcPr>
          <w:p w14:paraId="7126F201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指南</w:t>
            </w:r>
          </w:p>
        </w:tc>
        <w:tc>
          <w:tcPr>
            <w:tcW w:w="1106" w:type="dxa"/>
            <w:vAlign w:val="center"/>
          </w:tcPr>
          <w:p w14:paraId="31EC3081">
            <w:pPr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中华医学会乳腺外 科</w:t>
            </w:r>
          </w:p>
          <w:p w14:paraId="12FCEF19">
            <w:pPr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临床实践指南（2021</w:t>
            </w:r>
          </w:p>
          <w:p w14:paraId="06493821">
            <w:pPr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版）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1640D00">
            <w:pPr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中国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4788802F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1005-2208</w:t>
            </w:r>
          </w:p>
        </w:tc>
        <w:tc>
          <w:tcPr>
            <w:tcW w:w="1134" w:type="dxa"/>
            <w:vAlign w:val="center"/>
          </w:tcPr>
          <w:p w14:paraId="09C9C669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2021.09</w:t>
            </w:r>
          </w:p>
        </w:tc>
        <w:tc>
          <w:tcPr>
            <w:tcW w:w="1276" w:type="dxa"/>
            <w:vAlign w:val="center"/>
          </w:tcPr>
          <w:p w14:paraId="7D047B19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27A4F7EA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中国人民解放军陆军军医大学第一附属医院</w:t>
            </w:r>
          </w:p>
        </w:tc>
        <w:tc>
          <w:tcPr>
            <w:tcW w:w="1247" w:type="dxa"/>
            <w:vAlign w:val="center"/>
          </w:tcPr>
          <w:p w14:paraId="01A0EE39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姜军，唐鹏</w:t>
            </w:r>
          </w:p>
        </w:tc>
      </w:tr>
      <w:tr w14:paraId="1EC13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38" w:type="dxa"/>
            <w:vAlign w:val="center"/>
          </w:tcPr>
          <w:p w14:paraId="0C72927C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166F7331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共识</w:t>
            </w:r>
          </w:p>
        </w:tc>
        <w:tc>
          <w:tcPr>
            <w:tcW w:w="1106" w:type="dxa"/>
            <w:vAlign w:val="center"/>
          </w:tcPr>
          <w:p w14:paraId="38C0738E">
            <w:pPr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乳腺癌腔镜治疗专 家</w:t>
            </w:r>
          </w:p>
          <w:p w14:paraId="48C1C402">
            <w:pPr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共识与操作指导 意见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D32CA94">
            <w:pPr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中国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2555541E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0529-5815</w:t>
            </w:r>
          </w:p>
        </w:tc>
        <w:tc>
          <w:tcPr>
            <w:tcW w:w="1134" w:type="dxa"/>
            <w:vAlign w:val="center"/>
          </w:tcPr>
          <w:p w14:paraId="1A7C0B8A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2020.04</w:t>
            </w:r>
          </w:p>
        </w:tc>
        <w:tc>
          <w:tcPr>
            <w:tcW w:w="1276" w:type="dxa"/>
            <w:vAlign w:val="center"/>
          </w:tcPr>
          <w:p w14:paraId="73ACF7A9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0B5DC7DE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中国人民解放军陆军军医大学第一附属医院</w:t>
            </w:r>
          </w:p>
        </w:tc>
        <w:tc>
          <w:tcPr>
            <w:tcW w:w="1247" w:type="dxa"/>
            <w:vAlign w:val="center"/>
          </w:tcPr>
          <w:p w14:paraId="4B7EC1F0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姜军，唐鹏</w:t>
            </w:r>
          </w:p>
        </w:tc>
      </w:tr>
      <w:tr w14:paraId="094AD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38" w:type="dxa"/>
            <w:vAlign w:val="center"/>
          </w:tcPr>
          <w:p w14:paraId="2AD8A500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9</w:t>
            </w:r>
          </w:p>
        </w:tc>
        <w:tc>
          <w:tcPr>
            <w:tcW w:w="992" w:type="dxa"/>
            <w:vAlign w:val="center"/>
          </w:tcPr>
          <w:p w14:paraId="5C9410E4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指南</w:t>
            </w:r>
          </w:p>
        </w:tc>
        <w:tc>
          <w:tcPr>
            <w:tcW w:w="1106" w:type="dxa"/>
            <w:vAlign w:val="center"/>
          </w:tcPr>
          <w:p w14:paraId="5DA1FB97">
            <w:pPr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乳腺癌 Intrabeam 系统术中放射治疗临床操作指南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8FA0658">
            <w:pPr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中国</w:t>
            </w:r>
          </w:p>
        </w:tc>
        <w:tc>
          <w:tcPr>
            <w:tcW w:w="1105" w:type="dxa"/>
            <w:vAlign w:val="center"/>
          </w:tcPr>
          <w:p w14:paraId="26ED9BB6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1674-0807</w:t>
            </w:r>
          </w:p>
        </w:tc>
        <w:tc>
          <w:tcPr>
            <w:tcW w:w="1134" w:type="dxa"/>
            <w:vAlign w:val="center"/>
          </w:tcPr>
          <w:p w14:paraId="3A1E31D3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2019.04</w:t>
            </w:r>
          </w:p>
        </w:tc>
        <w:tc>
          <w:tcPr>
            <w:tcW w:w="1276" w:type="dxa"/>
            <w:vAlign w:val="center"/>
          </w:tcPr>
          <w:p w14:paraId="77F9C7CD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1F5D4EC7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中国人民解放军陆军军医大学第一附属医院</w:t>
            </w:r>
          </w:p>
        </w:tc>
        <w:tc>
          <w:tcPr>
            <w:tcW w:w="1247" w:type="dxa"/>
            <w:vAlign w:val="center"/>
          </w:tcPr>
          <w:p w14:paraId="1E86F4F9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张毅</w:t>
            </w:r>
          </w:p>
        </w:tc>
      </w:tr>
      <w:tr w14:paraId="51FDD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38" w:type="dxa"/>
            <w:vAlign w:val="center"/>
          </w:tcPr>
          <w:p w14:paraId="2CE39840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10</w:t>
            </w:r>
          </w:p>
        </w:tc>
        <w:tc>
          <w:tcPr>
            <w:tcW w:w="992" w:type="dxa"/>
            <w:vAlign w:val="center"/>
          </w:tcPr>
          <w:p w14:paraId="123F90FB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共识</w:t>
            </w:r>
          </w:p>
        </w:tc>
        <w:tc>
          <w:tcPr>
            <w:tcW w:w="1106" w:type="dxa"/>
            <w:vAlign w:val="center"/>
          </w:tcPr>
          <w:p w14:paraId="4D1FCE2A">
            <w:pPr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机器人乳腺癌手术专家共识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B9646F0">
            <w:pPr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中国</w:t>
            </w:r>
          </w:p>
        </w:tc>
        <w:tc>
          <w:tcPr>
            <w:tcW w:w="1105" w:type="dxa"/>
            <w:vAlign w:val="center"/>
          </w:tcPr>
          <w:p w14:paraId="164C43D9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1674-0807</w:t>
            </w:r>
          </w:p>
        </w:tc>
        <w:tc>
          <w:tcPr>
            <w:tcW w:w="1134" w:type="dxa"/>
            <w:vAlign w:val="center"/>
          </w:tcPr>
          <w:p w14:paraId="4A47F668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2024.06</w:t>
            </w:r>
          </w:p>
        </w:tc>
        <w:tc>
          <w:tcPr>
            <w:tcW w:w="1276" w:type="dxa"/>
            <w:vAlign w:val="center"/>
          </w:tcPr>
          <w:p w14:paraId="7227EC8E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458DD6C6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中国人民解放军陆军军医大学第一附属医院</w:t>
            </w:r>
          </w:p>
        </w:tc>
        <w:tc>
          <w:tcPr>
            <w:tcW w:w="1247" w:type="dxa"/>
            <w:vAlign w:val="center"/>
          </w:tcPr>
          <w:p w14:paraId="78344A9D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李世超，陈莉</w:t>
            </w:r>
          </w:p>
        </w:tc>
      </w:tr>
    </w:tbl>
    <w:p w14:paraId="438F56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FC8F2">
    <w:pPr>
      <w:jc w:val="center"/>
      <w:rPr>
        <w:szCs w:val="21"/>
      </w:rPr>
    </w:pPr>
    <w:r>
      <w:rPr>
        <w:szCs w:val="21"/>
      </w:rPr>
      <w:fldChar w:fldCharType="begin"/>
    </w:r>
    <w:r>
      <w:rPr>
        <w:szCs w:val="21"/>
      </w:rPr>
      <w:instrText xml:space="preserve"> PAGE   \* MERGEFORMAT </w:instrText>
    </w:r>
    <w:r>
      <w:rPr>
        <w:szCs w:val="21"/>
      </w:rPr>
      <w:fldChar w:fldCharType="separate"/>
    </w:r>
    <w:r>
      <w:rPr>
        <w:szCs w:val="21"/>
        <w:lang w:val="zh-CN"/>
      </w:rPr>
      <w:t>2</w:t>
    </w:r>
    <w:r>
      <w:rPr>
        <w:szCs w:val="21"/>
      </w:rPr>
      <w:fldChar w:fldCharType="end"/>
    </w:r>
  </w:p>
  <w:p w14:paraId="59144F3F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341030"/>
    <w:multiLevelType w:val="singleLevel"/>
    <w:tmpl w:val="D4341030"/>
    <w:lvl w:ilvl="0" w:tentative="0">
      <w:start w:val="1"/>
      <w:numFmt w:val="decimal"/>
      <w:lvlText w:val="[%1]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12F1B"/>
    <w:rsid w:val="00172B3C"/>
    <w:rsid w:val="00223411"/>
    <w:rsid w:val="00241DD4"/>
    <w:rsid w:val="003300F1"/>
    <w:rsid w:val="004647FB"/>
    <w:rsid w:val="004B0BA2"/>
    <w:rsid w:val="00527BA3"/>
    <w:rsid w:val="00542852"/>
    <w:rsid w:val="00557E29"/>
    <w:rsid w:val="005C6145"/>
    <w:rsid w:val="007228FF"/>
    <w:rsid w:val="007307E4"/>
    <w:rsid w:val="009A7E3E"/>
    <w:rsid w:val="009B0CB6"/>
    <w:rsid w:val="00A61C87"/>
    <w:rsid w:val="00A66276"/>
    <w:rsid w:val="00DF2E7D"/>
    <w:rsid w:val="00E40EE8"/>
    <w:rsid w:val="00E82560"/>
    <w:rsid w:val="0F1673EA"/>
    <w:rsid w:val="168E1757"/>
    <w:rsid w:val="23B90B8A"/>
    <w:rsid w:val="2688770A"/>
    <w:rsid w:val="3A0F1231"/>
    <w:rsid w:val="3C95028D"/>
    <w:rsid w:val="44F16DEA"/>
    <w:rsid w:val="4A637832"/>
    <w:rsid w:val="4AB12F1B"/>
    <w:rsid w:val="4DE24FA0"/>
    <w:rsid w:val="594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Lines="100" w:afterLines="50"/>
      <w:jc w:val="center"/>
      <w:outlineLvl w:val="0"/>
    </w:pPr>
    <w:rPr>
      <w:rFonts w:eastAsia="黑体"/>
      <w:b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标题1工作手册"/>
    <w:basedOn w:val="2"/>
    <w:qFormat/>
    <w:uiPriority w:val="0"/>
    <w:pPr>
      <w:keepNext w:val="0"/>
      <w:tabs>
        <w:tab w:val="left" w:pos="3223"/>
      </w:tabs>
      <w:kinsoku w:val="0"/>
      <w:overflowPunct w:val="0"/>
      <w:autoSpaceDE w:val="0"/>
      <w:autoSpaceDN w:val="0"/>
      <w:adjustRightInd w:val="0"/>
      <w:snapToGrid w:val="0"/>
      <w:spacing w:beforeLines="0" w:afterLines="0"/>
    </w:pPr>
    <w:rPr>
      <w:rFonts w:ascii="华文中宋" w:hAnsi="华文中宋" w:eastAsia="宋体"/>
      <w:bCs/>
      <w:kern w:val="44"/>
      <w:sz w:val="36"/>
      <w:szCs w:val="36"/>
    </w:rPr>
  </w:style>
  <w:style w:type="character" w:customStyle="1" w:styleId="9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2332</Words>
  <Characters>4594</Characters>
  <Lines>32</Lines>
  <Paragraphs>9</Paragraphs>
  <TotalTime>13</TotalTime>
  <ScaleCrop>false</ScaleCrop>
  <LinksUpToDate>false</LinksUpToDate>
  <CharactersWithSpaces>5094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2025-02-24T02:13:00Z</dcterms:created>
  <dc:creator>藤蔓</dc:creator>
  <cp:lastModifiedBy>Mr. J</cp:lastModifiedBy>
  <dcterms:modified xsi:type="dcterms:W3CDTF">2025-03-06T03:10:02Z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8086B3B269C34C6FA7AD319A86F02963_13</vt:lpwstr>
  </property>
  <property fmtid="{D5CDD505-2E9C-101B-9397-08002B2CF9AE}" pid="4" name="KSOTemplateDocerSaveRecord">
    <vt:lpwstr>eyJoZGlkIjoiZDY3NzQxMzhjNDg2NDBhOTNjMzUwNjZkZDM2ZDY1YzkiLCJ1c2VySWQiOiIyNzE0MzU5ODYifQ==</vt:lpwstr>
  </property>
</Properties>
</file>